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A44CDA">
      <w:r w:rsidRPr="00A44CDA">
        <w:rPr>
          <w:noProof/>
          <w:lang w:val="en-US" w:eastAsia="zh-TW"/>
        </w:rPr>
        <w:pict>
          <v:shapetype id="_x0000_t202" coordsize="21600,21600" o:spt="202" path="m,l,21600r21600,l21600,xe">
            <v:stroke joinstyle="miter"/>
            <v:path gradientshapeok="t" o:connecttype="rect"/>
          </v:shapetype>
          <v:shape id="_x0000_s1026" type="#_x0000_t202" style="position:absolute;margin-left:551.4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AE2392" w:rsidRDefault="006E4A43" w:rsidP="004D3814">
                  <w:pPr>
                    <w:jc w:val="right"/>
                    <w:rPr>
                      <w:rFonts w:ascii="Segoe UI" w:hAnsi="Segoe UI" w:cs="Segoe UI"/>
                      <w:b/>
                      <w:sz w:val="72"/>
                      <w:szCs w:val="72"/>
                      <w:u w:val="single"/>
                    </w:rPr>
                  </w:pPr>
                  <w:r w:rsidRPr="00AE2392">
                    <w:rPr>
                      <w:rFonts w:ascii="Segoe UI" w:hAnsi="Segoe UI" w:cs="Segoe UI"/>
                      <w:b/>
                      <w:sz w:val="72"/>
                      <w:szCs w:val="72"/>
                      <w:u w:val="single"/>
                    </w:rPr>
                    <w:t>C</w:t>
                  </w:r>
                  <w:r w:rsidR="008C5ECB">
                    <w:rPr>
                      <w:rFonts w:ascii="Segoe UI" w:hAnsi="Segoe UI" w:cs="Segoe UI"/>
                      <w:b/>
                      <w:sz w:val="72"/>
                      <w:szCs w:val="72"/>
                      <w:u w:val="single"/>
                    </w:rPr>
                    <w:t>opeland</w:t>
                  </w:r>
                  <w:r w:rsidR="009579D3" w:rsidRPr="00AE2392">
                    <w:rPr>
                      <w:rFonts w:ascii="Segoe UI" w:hAnsi="Segoe UI" w:cs="Segoe UI"/>
                      <w:b/>
                      <w:sz w:val="72"/>
                      <w:szCs w:val="72"/>
                      <w:u w:val="single"/>
                    </w:rPr>
                    <w:t xml:space="preserve"> Housing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A44CDA"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A44CDA"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A44CDA"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A44CDA"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A44CDA"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6E4A43">
      <w:pPr>
        <w:rPr>
          <w:rFonts w:ascii="Segoe UI" w:hAnsi="Segoe UI" w:cs="Segoe UI"/>
        </w:rPr>
      </w:pPr>
      <w:r>
        <w:rPr>
          <w:rFonts w:ascii="Segoe UI" w:hAnsi="Segoe UI" w:cs="Segoe UI"/>
        </w:rPr>
        <w:t>C</w:t>
      </w:r>
      <w:r w:rsidR="008C5ECB">
        <w:rPr>
          <w:rFonts w:ascii="Segoe UI" w:hAnsi="Segoe UI" w:cs="Segoe UI"/>
        </w:rPr>
        <w:t>opeland</w:t>
      </w:r>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total completions of </w:t>
      </w:r>
      <w:r w:rsidR="008C5ECB">
        <w:rPr>
          <w:rFonts w:ascii="Segoe UI" w:hAnsi="Segoe UI" w:cs="Segoe UI"/>
        </w:rPr>
        <w:t>1</w:t>
      </w:r>
      <w:r w:rsidR="00AE2392">
        <w:rPr>
          <w:rFonts w:ascii="Segoe UI" w:hAnsi="Segoe UI" w:cs="Segoe UI"/>
        </w:rPr>
        <w:t>2</w:t>
      </w:r>
      <w:r w:rsidR="0047393A">
        <w:rPr>
          <w:rFonts w:ascii="Segoe UI" w:hAnsi="Segoe UI" w:cs="Segoe UI"/>
        </w:rPr>
        <w:t>0</w:t>
      </w:r>
      <w:r w:rsidR="00D625BB">
        <w:rPr>
          <w:rFonts w:ascii="Segoe UI" w:hAnsi="Segoe UI" w:cs="Segoe UI"/>
        </w:rPr>
        <w:t xml:space="preserve">, made up of </w:t>
      </w:r>
      <w:r w:rsidR="008C5ECB">
        <w:rPr>
          <w:rFonts w:ascii="Segoe UI" w:hAnsi="Segoe UI" w:cs="Segoe UI"/>
        </w:rPr>
        <w:t>12</w:t>
      </w:r>
      <w:r w:rsidR="0047393A">
        <w:rPr>
          <w:rFonts w:ascii="Segoe UI" w:hAnsi="Segoe UI" w:cs="Segoe UI"/>
        </w:rPr>
        <w:t>0</w:t>
      </w:r>
      <w:r w:rsidR="00FE2F24">
        <w:rPr>
          <w:rFonts w:ascii="Segoe UI" w:hAnsi="Segoe UI" w:cs="Segoe UI"/>
        </w:rPr>
        <w:t xml:space="preserve"> private enterprise 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sidR="008C5ECB">
        <w:rPr>
          <w:rFonts w:ascii="Segoe UI" w:hAnsi="Segoe UI" w:cs="Segoe UI"/>
        </w:rPr>
        <w:t>33,030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623FA5">
        <w:rPr>
          <w:rFonts w:ascii="Segoe UI" w:hAnsi="Segoe UI" w:cs="Segoe UI"/>
        </w:rPr>
        <w:t>Copeland</w:t>
      </w:r>
      <w:r w:rsidR="002651E1">
        <w:rPr>
          <w:rFonts w:ascii="Segoe UI" w:hAnsi="Segoe UI" w:cs="Segoe UI"/>
        </w:rPr>
        <w:t xml:space="preserve"> </w:t>
      </w:r>
      <w:r w:rsidR="00465750">
        <w:rPr>
          <w:rFonts w:ascii="Segoe UI" w:hAnsi="Segoe UI" w:cs="Segoe UI"/>
        </w:rPr>
        <w:t xml:space="preserve">had net additions of </w:t>
      </w:r>
      <w:r w:rsidR="00623FA5">
        <w:rPr>
          <w:rFonts w:ascii="Segoe UI" w:hAnsi="Segoe UI" w:cs="Segoe UI"/>
        </w:rPr>
        <w:t>154</w:t>
      </w:r>
      <w:r w:rsidR="004A44E1">
        <w:rPr>
          <w:rFonts w:ascii="Segoe UI" w:hAnsi="Segoe UI" w:cs="Segoe UI"/>
        </w:rPr>
        <w:t xml:space="preserve"> dwellings</w:t>
      </w:r>
      <w:r w:rsidR="00465750">
        <w:rPr>
          <w:rFonts w:ascii="Segoe UI" w:hAnsi="Segoe UI" w:cs="Segoe UI"/>
        </w:rPr>
        <w:t xml:space="preserve"> comprised of </w:t>
      </w:r>
      <w:r w:rsidR="00623FA5">
        <w:rPr>
          <w:rFonts w:ascii="Segoe UI" w:hAnsi="Segoe UI" w:cs="Segoe UI"/>
        </w:rPr>
        <w:t>132</w:t>
      </w:r>
      <w:r w:rsidR="00465750">
        <w:rPr>
          <w:rFonts w:ascii="Segoe UI" w:hAnsi="Segoe UI" w:cs="Segoe UI"/>
        </w:rPr>
        <w:t xml:space="preserve"> new builds, </w:t>
      </w:r>
      <w:r w:rsidR="00623FA5">
        <w:rPr>
          <w:rFonts w:ascii="Segoe UI" w:hAnsi="Segoe UI" w:cs="Segoe UI"/>
        </w:rPr>
        <w:t>14</w:t>
      </w:r>
      <w:r w:rsidR="00465750">
        <w:rPr>
          <w:rFonts w:ascii="Segoe UI" w:hAnsi="Segoe UI" w:cs="Segoe UI"/>
        </w:rPr>
        <w:t xml:space="preserve"> conversations, </w:t>
      </w:r>
      <w:r w:rsidR="00623FA5">
        <w:rPr>
          <w:rFonts w:ascii="Segoe UI" w:hAnsi="Segoe UI" w:cs="Segoe UI"/>
        </w:rPr>
        <w:t>8</w:t>
      </w:r>
      <w:r w:rsidR="00465750">
        <w:rPr>
          <w:rFonts w:ascii="Segoe UI" w:hAnsi="Segoe UI" w:cs="Segoe UI"/>
        </w:rPr>
        <w:t xml:space="preserve"> change of use, and </w:t>
      </w:r>
      <w:r w:rsidR="00623FA5">
        <w:rPr>
          <w:rFonts w:ascii="Segoe UI" w:hAnsi="Segoe UI" w:cs="Segoe UI"/>
        </w:rPr>
        <w:t>0</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5358E1">
        <w:rPr>
          <w:rFonts w:ascii="Segoe UI" w:hAnsi="Segoe UI" w:cs="Segoe UI"/>
        </w:rPr>
        <w:t>Copeland</w:t>
      </w:r>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5358E1">
        <w:rPr>
          <w:rFonts w:ascii="Segoe UI" w:hAnsi="Segoe UI" w:cs="Segoe UI"/>
        </w:rPr>
        <w:t>eed per 1,000 households was 0.3</w:t>
      </w:r>
      <w:r>
        <w:rPr>
          <w:rFonts w:ascii="Segoe UI" w:hAnsi="Segoe UI" w:cs="Segoe UI"/>
        </w:rPr>
        <w:t>, the number of households accommodated in temporary accommodat</w:t>
      </w:r>
      <w:r w:rsidR="009579D3">
        <w:rPr>
          <w:rFonts w:ascii="Segoe UI" w:hAnsi="Segoe UI" w:cs="Segoe UI"/>
        </w:rPr>
        <w:t xml:space="preserve">ion </w:t>
      </w:r>
      <w:r w:rsidR="005358E1">
        <w:rPr>
          <w:rFonts w:ascii="Segoe UI" w:hAnsi="Segoe UI" w:cs="Segoe UI"/>
        </w:rPr>
        <w:t>were suppressed due to being low</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4C2A"/>
    <w:rsid w:val="00057D91"/>
    <w:rsid w:val="00070358"/>
    <w:rsid w:val="00075447"/>
    <w:rsid w:val="000A253B"/>
    <w:rsid w:val="000B410A"/>
    <w:rsid w:val="000D1137"/>
    <w:rsid w:val="000D7426"/>
    <w:rsid w:val="000E0225"/>
    <w:rsid w:val="00111193"/>
    <w:rsid w:val="00123766"/>
    <w:rsid w:val="00137983"/>
    <w:rsid w:val="00153631"/>
    <w:rsid w:val="00163203"/>
    <w:rsid w:val="00163DF2"/>
    <w:rsid w:val="00171D21"/>
    <w:rsid w:val="001779A1"/>
    <w:rsid w:val="001C52DE"/>
    <w:rsid w:val="001D6CB6"/>
    <w:rsid w:val="001E09A4"/>
    <w:rsid w:val="001F4A28"/>
    <w:rsid w:val="00212307"/>
    <w:rsid w:val="00230CF6"/>
    <w:rsid w:val="002408BD"/>
    <w:rsid w:val="00256D31"/>
    <w:rsid w:val="00257FBA"/>
    <w:rsid w:val="002651E1"/>
    <w:rsid w:val="00274ED9"/>
    <w:rsid w:val="002B39D0"/>
    <w:rsid w:val="002C6BB4"/>
    <w:rsid w:val="002D62CB"/>
    <w:rsid w:val="00321059"/>
    <w:rsid w:val="00326C5A"/>
    <w:rsid w:val="00340480"/>
    <w:rsid w:val="00340CF5"/>
    <w:rsid w:val="00360FD9"/>
    <w:rsid w:val="00377466"/>
    <w:rsid w:val="003815DA"/>
    <w:rsid w:val="00383CA1"/>
    <w:rsid w:val="003878B8"/>
    <w:rsid w:val="003B5117"/>
    <w:rsid w:val="003C1462"/>
    <w:rsid w:val="003C40D8"/>
    <w:rsid w:val="003D7517"/>
    <w:rsid w:val="004033DF"/>
    <w:rsid w:val="00415E18"/>
    <w:rsid w:val="00416A1B"/>
    <w:rsid w:val="00427EEE"/>
    <w:rsid w:val="00443081"/>
    <w:rsid w:val="00445CF6"/>
    <w:rsid w:val="00451FF7"/>
    <w:rsid w:val="004623CF"/>
    <w:rsid w:val="00465750"/>
    <w:rsid w:val="0047393A"/>
    <w:rsid w:val="00475274"/>
    <w:rsid w:val="004972B9"/>
    <w:rsid w:val="004A1C29"/>
    <w:rsid w:val="004A44E1"/>
    <w:rsid w:val="004B4BE1"/>
    <w:rsid w:val="004C095C"/>
    <w:rsid w:val="004C2A1C"/>
    <w:rsid w:val="004D3814"/>
    <w:rsid w:val="004E747D"/>
    <w:rsid w:val="00500FD5"/>
    <w:rsid w:val="00517C92"/>
    <w:rsid w:val="0052568F"/>
    <w:rsid w:val="005358E1"/>
    <w:rsid w:val="00545A25"/>
    <w:rsid w:val="0054613A"/>
    <w:rsid w:val="00555F9F"/>
    <w:rsid w:val="00557B7F"/>
    <w:rsid w:val="0057388A"/>
    <w:rsid w:val="00575E1E"/>
    <w:rsid w:val="00587D4E"/>
    <w:rsid w:val="005B3FA2"/>
    <w:rsid w:val="005C33B2"/>
    <w:rsid w:val="00600EBE"/>
    <w:rsid w:val="00604F05"/>
    <w:rsid w:val="0060780B"/>
    <w:rsid w:val="00614B35"/>
    <w:rsid w:val="0061640B"/>
    <w:rsid w:val="00616D21"/>
    <w:rsid w:val="00623FA5"/>
    <w:rsid w:val="006245BC"/>
    <w:rsid w:val="006464CF"/>
    <w:rsid w:val="0065405D"/>
    <w:rsid w:val="00665AAB"/>
    <w:rsid w:val="00675025"/>
    <w:rsid w:val="0068362E"/>
    <w:rsid w:val="00692E85"/>
    <w:rsid w:val="006931D7"/>
    <w:rsid w:val="006A3967"/>
    <w:rsid w:val="006A58A6"/>
    <w:rsid w:val="006E0A15"/>
    <w:rsid w:val="006E4A43"/>
    <w:rsid w:val="006F4FD3"/>
    <w:rsid w:val="006F75BA"/>
    <w:rsid w:val="0070182B"/>
    <w:rsid w:val="00707CEB"/>
    <w:rsid w:val="00715D9D"/>
    <w:rsid w:val="007404AB"/>
    <w:rsid w:val="0075601D"/>
    <w:rsid w:val="00765529"/>
    <w:rsid w:val="007669F4"/>
    <w:rsid w:val="00786635"/>
    <w:rsid w:val="007B5629"/>
    <w:rsid w:val="007D3509"/>
    <w:rsid w:val="007D4BF5"/>
    <w:rsid w:val="007E0505"/>
    <w:rsid w:val="007E65D3"/>
    <w:rsid w:val="007F66C5"/>
    <w:rsid w:val="008211F5"/>
    <w:rsid w:val="008243CA"/>
    <w:rsid w:val="0083304D"/>
    <w:rsid w:val="00855650"/>
    <w:rsid w:val="00863A32"/>
    <w:rsid w:val="00867BF8"/>
    <w:rsid w:val="00884EF2"/>
    <w:rsid w:val="00886701"/>
    <w:rsid w:val="00890675"/>
    <w:rsid w:val="008A1121"/>
    <w:rsid w:val="008C071D"/>
    <w:rsid w:val="008C5ECB"/>
    <w:rsid w:val="008C78B5"/>
    <w:rsid w:val="008D66C0"/>
    <w:rsid w:val="008F3CBB"/>
    <w:rsid w:val="009528EC"/>
    <w:rsid w:val="009576E7"/>
    <w:rsid w:val="009579D3"/>
    <w:rsid w:val="009676E3"/>
    <w:rsid w:val="009867B6"/>
    <w:rsid w:val="009902B8"/>
    <w:rsid w:val="009B0857"/>
    <w:rsid w:val="009B632B"/>
    <w:rsid w:val="009E5806"/>
    <w:rsid w:val="00A02536"/>
    <w:rsid w:val="00A16075"/>
    <w:rsid w:val="00A3620F"/>
    <w:rsid w:val="00A44C1F"/>
    <w:rsid w:val="00A44CDA"/>
    <w:rsid w:val="00A57F92"/>
    <w:rsid w:val="00A61248"/>
    <w:rsid w:val="00A67FA7"/>
    <w:rsid w:val="00AA4EAF"/>
    <w:rsid w:val="00AB2003"/>
    <w:rsid w:val="00AC18BA"/>
    <w:rsid w:val="00AE2392"/>
    <w:rsid w:val="00AE3362"/>
    <w:rsid w:val="00AF0048"/>
    <w:rsid w:val="00B4609A"/>
    <w:rsid w:val="00B66EC4"/>
    <w:rsid w:val="00B71733"/>
    <w:rsid w:val="00B82315"/>
    <w:rsid w:val="00B84331"/>
    <w:rsid w:val="00B967F2"/>
    <w:rsid w:val="00BB01EE"/>
    <w:rsid w:val="00BE0C65"/>
    <w:rsid w:val="00BE32D1"/>
    <w:rsid w:val="00BE3B1E"/>
    <w:rsid w:val="00BF0BE9"/>
    <w:rsid w:val="00BF44B3"/>
    <w:rsid w:val="00C204AF"/>
    <w:rsid w:val="00C26302"/>
    <w:rsid w:val="00C27833"/>
    <w:rsid w:val="00C33EE4"/>
    <w:rsid w:val="00C427E1"/>
    <w:rsid w:val="00C60E60"/>
    <w:rsid w:val="00C62E3C"/>
    <w:rsid w:val="00C63A68"/>
    <w:rsid w:val="00C66719"/>
    <w:rsid w:val="00C85FB2"/>
    <w:rsid w:val="00CA0B05"/>
    <w:rsid w:val="00CB452F"/>
    <w:rsid w:val="00CF7E07"/>
    <w:rsid w:val="00D1146E"/>
    <w:rsid w:val="00D170C3"/>
    <w:rsid w:val="00D31FBD"/>
    <w:rsid w:val="00D32C9E"/>
    <w:rsid w:val="00D34678"/>
    <w:rsid w:val="00D3717A"/>
    <w:rsid w:val="00D60E26"/>
    <w:rsid w:val="00D61059"/>
    <w:rsid w:val="00D625BB"/>
    <w:rsid w:val="00D711F4"/>
    <w:rsid w:val="00D85C8C"/>
    <w:rsid w:val="00D86CE5"/>
    <w:rsid w:val="00D95B15"/>
    <w:rsid w:val="00DA2FFE"/>
    <w:rsid w:val="00DA3CE6"/>
    <w:rsid w:val="00DB0C84"/>
    <w:rsid w:val="00DC21A8"/>
    <w:rsid w:val="00DD0F1F"/>
    <w:rsid w:val="00DE1D53"/>
    <w:rsid w:val="00DE28F6"/>
    <w:rsid w:val="00DE69DB"/>
    <w:rsid w:val="00DF55FA"/>
    <w:rsid w:val="00E06E00"/>
    <w:rsid w:val="00E07698"/>
    <w:rsid w:val="00E17957"/>
    <w:rsid w:val="00E24A9C"/>
    <w:rsid w:val="00E33D6C"/>
    <w:rsid w:val="00E43E31"/>
    <w:rsid w:val="00E7007C"/>
    <w:rsid w:val="00E866F7"/>
    <w:rsid w:val="00EB236D"/>
    <w:rsid w:val="00EB5237"/>
    <w:rsid w:val="00EC3808"/>
    <w:rsid w:val="00ED52B1"/>
    <w:rsid w:val="00EE29BA"/>
    <w:rsid w:val="00EE339D"/>
    <w:rsid w:val="00EF556D"/>
    <w:rsid w:val="00EF5EFE"/>
    <w:rsid w:val="00F06E52"/>
    <w:rsid w:val="00F3443F"/>
    <w:rsid w:val="00F37401"/>
    <w:rsid w:val="00F624C0"/>
    <w:rsid w:val="00F7542E"/>
    <w:rsid w:val="00F8009A"/>
    <w:rsid w:val="00FA341B"/>
    <w:rsid w:val="00FA49E0"/>
    <w:rsid w:val="00FA7924"/>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3.382692071667424</c:v>
                </c:pt>
                <c:pt idx="1">
                  <c:v>3.6666631012610837</c:v>
                </c:pt>
                <c:pt idx="2">
                  <c:v>4.159261558346584</c:v>
                </c:pt>
                <c:pt idx="3">
                  <c:v>3.9679142237146832</c:v>
                </c:pt>
                <c:pt idx="4">
                  <c:v>5.0967350223008419</c:v>
                </c:pt>
                <c:pt idx="5">
                  <c:v>5.4489551305435402</c:v>
                </c:pt>
                <c:pt idx="6">
                  <c:v>5.7889766643178762</c:v>
                </c:pt>
                <c:pt idx="7">
                  <c:v>6.4440206059879701</c:v>
                </c:pt>
              </c:numCache>
            </c:numRef>
          </c:val>
        </c:ser>
        <c:ser>
          <c:idx val="3"/>
          <c:order val="3"/>
          <c:tx>
            <c:strRef>
              <c:f>calculations!$A$375</c:f>
              <c:strCache>
                <c:ptCount val="1"/>
                <c:pt idx="0">
                  <c:v>Copeland</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2.162496138399753</c:v>
                </c:pt>
                <c:pt idx="1">
                  <c:v>2.1584952204748689</c:v>
                </c:pt>
                <c:pt idx="2">
                  <c:v>2.1558361564521094</c:v>
                </c:pt>
                <c:pt idx="3">
                  <c:v>3.6775973030953115</c:v>
                </c:pt>
                <c:pt idx="4">
                  <c:v>3.051571559353067</c:v>
                </c:pt>
                <c:pt idx="5">
                  <c:v>2.43161094224924</c:v>
                </c:pt>
                <c:pt idx="6">
                  <c:v>3.3303057826218589</c:v>
                </c:pt>
                <c:pt idx="7">
                  <c:v>4.2385709960641851</c:v>
                </c:pt>
              </c:numCache>
            </c:numRef>
          </c:val>
        </c:ser>
        <c:marker val="1"/>
        <c:axId val="157792896"/>
        <c:axId val="157843840"/>
      </c:lineChart>
      <c:catAx>
        <c:axId val="157792896"/>
        <c:scaling>
          <c:orientation val="minMax"/>
        </c:scaling>
        <c:axPos val="b"/>
        <c:tickLblPos val="nextTo"/>
        <c:txPr>
          <a:bodyPr/>
          <a:lstStyle/>
          <a:p>
            <a:pPr>
              <a:defRPr sz="1000"/>
            </a:pPr>
            <a:endParaRPr lang="en-US"/>
          </a:p>
        </c:txPr>
        <c:crossAx val="157843840"/>
        <c:crosses val="autoZero"/>
        <c:auto val="1"/>
        <c:lblAlgn val="ctr"/>
        <c:lblOffset val="100"/>
      </c:catAx>
      <c:valAx>
        <c:axId val="157843840"/>
        <c:scaling>
          <c:orientation val="minMax"/>
        </c:scaling>
        <c:axPos val="l"/>
        <c:majorGridlines/>
        <c:numFmt formatCode="General" sourceLinked="1"/>
        <c:tickLblPos val="nextTo"/>
        <c:crossAx val="1577928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0.13711851291252478</c:v>
                </c:pt>
                <c:pt idx="1">
                  <c:v>0.1321228763890078</c:v>
                </c:pt>
                <c:pt idx="2">
                  <c:v>0.15651556436991454</c:v>
                </c:pt>
                <c:pt idx="3">
                  <c:v>0.21053728698733648</c:v>
                </c:pt>
                <c:pt idx="4">
                  <c:v>0.19238041315295173</c:v>
                </c:pt>
              </c:numCache>
            </c:numRef>
          </c:val>
        </c:ser>
        <c:ser>
          <c:idx val="3"/>
          <c:order val="3"/>
          <c:tx>
            <c:strRef>
              <c:f>calculations!$A$375</c:f>
              <c:strCache>
                <c:ptCount val="1"/>
                <c:pt idx="0">
                  <c:v>Copeland</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0.30797659377887282</c:v>
                </c:pt>
                <c:pt idx="1">
                  <c:v>0</c:v>
                </c:pt>
                <c:pt idx="2">
                  <c:v>0.30515715593530668</c:v>
                </c:pt>
                <c:pt idx="3">
                  <c:v>0.30395136778115506</c:v>
                </c:pt>
                <c:pt idx="4">
                  <c:v>0.42385709960641843</c:v>
                </c:pt>
              </c:numCache>
            </c:numRef>
          </c:val>
        </c:ser>
        <c:marker val="1"/>
        <c:axId val="158743552"/>
        <c:axId val="158753536"/>
      </c:lineChart>
      <c:catAx>
        <c:axId val="158743552"/>
        <c:scaling>
          <c:orientation val="minMax"/>
        </c:scaling>
        <c:axPos val="b"/>
        <c:tickLblPos val="nextTo"/>
        <c:crossAx val="158753536"/>
        <c:crosses val="autoZero"/>
        <c:auto val="1"/>
        <c:lblAlgn val="ctr"/>
        <c:lblOffset val="100"/>
      </c:catAx>
      <c:valAx>
        <c:axId val="158753536"/>
        <c:scaling>
          <c:orientation val="minMax"/>
        </c:scaling>
        <c:axPos val="l"/>
        <c:majorGridlines/>
        <c:numFmt formatCode="General" sourceLinked="1"/>
        <c:tickLblPos val="nextTo"/>
        <c:crossAx val="1587435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0.57079567003120768</c:v>
                </c:pt>
                <c:pt idx="1">
                  <c:v>0.5549160808338327</c:v>
                </c:pt>
                <c:pt idx="2">
                  <c:v>0.88762182478240137</c:v>
                </c:pt>
                <c:pt idx="3">
                  <c:v>1.2111105320756683</c:v>
                </c:pt>
                <c:pt idx="4">
                  <c:v>1.4258054250863232</c:v>
                </c:pt>
              </c:numCache>
            </c:numRef>
          </c:val>
        </c:ser>
        <c:ser>
          <c:idx val="3"/>
          <c:order val="3"/>
          <c:tx>
            <c:strRef>
              <c:f>calculations!$A$375</c:f>
              <c:strCache>
                <c:ptCount val="1"/>
                <c:pt idx="0">
                  <c:v>Copeland</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0.61595318755774564</c:v>
                </c:pt>
                <c:pt idx="1">
                  <c:v>0.30646644192460926</c:v>
                </c:pt>
                <c:pt idx="2">
                  <c:v>0.61031431187061336</c:v>
                </c:pt>
                <c:pt idx="3">
                  <c:v>0.30395136778115506</c:v>
                </c:pt>
                <c:pt idx="4">
                  <c:v>0.24220405691795338</c:v>
                </c:pt>
              </c:numCache>
            </c:numRef>
          </c:val>
        </c:ser>
        <c:marker val="1"/>
        <c:axId val="158800512"/>
        <c:axId val="158810496"/>
      </c:lineChart>
      <c:catAx>
        <c:axId val="158800512"/>
        <c:scaling>
          <c:orientation val="minMax"/>
        </c:scaling>
        <c:axPos val="b"/>
        <c:tickLblPos val="nextTo"/>
        <c:crossAx val="158810496"/>
        <c:crosses val="autoZero"/>
        <c:auto val="1"/>
        <c:lblAlgn val="ctr"/>
        <c:lblOffset val="100"/>
      </c:catAx>
      <c:valAx>
        <c:axId val="158810496"/>
        <c:scaling>
          <c:orientation val="minMax"/>
        </c:scaling>
        <c:axPos val="l"/>
        <c:majorGridlines/>
        <c:numFmt formatCode="General" sourceLinked="1"/>
        <c:tickLblPos val="nextTo"/>
        <c:crossAx val="1588005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3.2950960467350909E-2</c:v>
                </c:pt>
                <c:pt idx="1">
                  <c:v>6.3418980666723732E-2</c:v>
                </c:pt>
                <c:pt idx="2">
                  <c:v>5.0421121407757709E-2</c:v>
                </c:pt>
                <c:pt idx="3">
                  <c:v>6.2535827818020737E-2</c:v>
                </c:pt>
                <c:pt idx="4">
                  <c:v>7.2943378993546679E-2</c:v>
                </c:pt>
              </c:numCache>
            </c:numRef>
          </c:val>
        </c:ser>
        <c:ser>
          <c:idx val="3"/>
          <c:order val="3"/>
          <c:tx>
            <c:strRef>
              <c:f>calculations!$A$375</c:f>
              <c:strCache>
                <c:ptCount val="1"/>
                <c:pt idx="0">
                  <c:v>Copeland</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c:v>
                </c:pt>
                <c:pt idx="1">
                  <c:v>0</c:v>
                </c:pt>
                <c:pt idx="2">
                  <c:v>0</c:v>
                </c:pt>
                <c:pt idx="3">
                  <c:v>0</c:v>
                </c:pt>
                <c:pt idx="4">
                  <c:v>0</c:v>
                </c:pt>
              </c:numCache>
            </c:numRef>
          </c:val>
        </c:ser>
        <c:marker val="1"/>
        <c:axId val="158836992"/>
        <c:axId val="158863360"/>
      </c:lineChart>
      <c:catAx>
        <c:axId val="158836992"/>
        <c:scaling>
          <c:orientation val="minMax"/>
        </c:scaling>
        <c:axPos val="b"/>
        <c:tickLblPos val="nextTo"/>
        <c:crossAx val="158863360"/>
        <c:crosses val="autoZero"/>
        <c:auto val="1"/>
        <c:lblAlgn val="ctr"/>
        <c:lblOffset val="100"/>
      </c:catAx>
      <c:valAx>
        <c:axId val="158863360"/>
        <c:scaling>
          <c:orientation val="minMax"/>
        </c:scaling>
        <c:axPos val="l"/>
        <c:majorGridlines/>
        <c:numFmt formatCode="General" sourceLinked="1"/>
        <c:tickLblPos val="nextTo"/>
        <c:crossAx val="1588369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0.35289415726324208</c:v>
                </c:pt>
                <c:pt idx="1">
                  <c:v>0.41328035734481644</c:v>
                </c:pt>
                <c:pt idx="2">
                  <c:v>0.34769564970766254</c:v>
                </c:pt>
                <c:pt idx="3">
                  <c:v>0.3220595132628068</c:v>
                </c:pt>
                <c:pt idx="4">
                  <c:v>0.33547755183009359</c:v>
                </c:pt>
              </c:numCache>
            </c:numRef>
          </c:val>
        </c:ser>
        <c:ser>
          <c:idx val="3"/>
          <c:order val="3"/>
          <c:tx>
            <c:strRef>
              <c:f>calculations!$A$375</c:f>
              <c:strCache>
                <c:ptCount val="1"/>
                <c:pt idx="0">
                  <c:v>Copeland</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0.92392978133661841</c:v>
                </c:pt>
                <c:pt idx="1">
                  <c:v>0.61293288384921851</c:v>
                </c:pt>
                <c:pt idx="2">
                  <c:v>0</c:v>
                </c:pt>
                <c:pt idx="3">
                  <c:v>0</c:v>
                </c:pt>
                <c:pt idx="4">
                  <c:v>0</c:v>
                </c:pt>
              </c:numCache>
            </c:numRef>
          </c:val>
        </c:ser>
        <c:marker val="1"/>
        <c:axId val="158873472"/>
        <c:axId val="158875008"/>
      </c:lineChart>
      <c:catAx>
        <c:axId val="158873472"/>
        <c:scaling>
          <c:orientation val="minMax"/>
        </c:scaling>
        <c:axPos val="b"/>
        <c:tickLblPos val="nextTo"/>
        <c:crossAx val="158875008"/>
        <c:crosses val="autoZero"/>
        <c:auto val="1"/>
        <c:lblAlgn val="ctr"/>
        <c:lblOffset val="100"/>
      </c:catAx>
      <c:valAx>
        <c:axId val="158875008"/>
        <c:scaling>
          <c:orientation val="minMax"/>
        </c:scaling>
        <c:axPos val="l"/>
        <c:majorGridlines/>
        <c:numFmt formatCode="General" sourceLinked="1"/>
        <c:tickLblPos val="nextTo"/>
        <c:crossAx val="1588734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5.6346142399170063</c:v>
                </c:pt>
                <c:pt idx="1">
                  <c:v>6.2414846806167281</c:v>
                </c:pt>
                <c:pt idx="2">
                  <c:v>7.8467870190822939</c:v>
                </c:pt>
                <c:pt idx="3">
                  <c:v>8.8029600291833869</c:v>
                </c:pt>
                <c:pt idx="4">
                  <c:v>9.4782998613455884</c:v>
                </c:pt>
              </c:numCache>
            </c:numRef>
          </c:val>
        </c:ser>
        <c:ser>
          <c:idx val="3"/>
          <c:order val="3"/>
          <c:tx>
            <c:strRef>
              <c:f>calculations!$A$375</c:f>
              <c:strCache>
                <c:ptCount val="1"/>
                <c:pt idx="0">
                  <c:v>Copeland</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4.9276255004619651</c:v>
                </c:pt>
                <c:pt idx="1">
                  <c:v>4.5969966288691388</c:v>
                </c:pt>
                <c:pt idx="2">
                  <c:v>3.9670430271589869</c:v>
                </c:pt>
                <c:pt idx="3">
                  <c:v>3.9513677811550156</c:v>
                </c:pt>
                <c:pt idx="4">
                  <c:v>4.6624280956706023</c:v>
                </c:pt>
              </c:numCache>
            </c:numRef>
          </c:val>
        </c:ser>
        <c:marker val="1"/>
        <c:axId val="158922240"/>
        <c:axId val="158923776"/>
      </c:lineChart>
      <c:catAx>
        <c:axId val="158922240"/>
        <c:scaling>
          <c:orientation val="minMax"/>
        </c:scaling>
        <c:axPos val="b"/>
        <c:tickLblPos val="nextTo"/>
        <c:crossAx val="158923776"/>
        <c:crosses val="autoZero"/>
        <c:auto val="1"/>
        <c:lblAlgn val="ctr"/>
        <c:lblOffset val="100"/>
      </c:catAx>
      <c:valAx>
        <c:axId val="158923776"/>
        <c:scaling>
          <c:orientation val="minMax"/>
        </c:scaling>
        <c:axPos val="l"/>
        <c:majorGridlines/>
        <c:numFmt formatCode="General" sourceLinked="1"/>
        <c:tickLblPos val="nextTo"/>
        <c:crossAx val="1589222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Shire district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7.9377611940298518</c:v>
                </c:pt>
                <c:pt idx="1">
                  <c:v>8.0146766169154269</c:v>
                </c:pt>
                <c:pt idx="2">
                  <c:v>8.4260696517412939</c:v>
                </c:pt>
                <c:pt idx="3">
                  <c:v>8.8684079601990131</c:v>
                </c:pt>
                <c:pt idx="4">
                  <c:v>9.3082587064676598</c:v>
                </c:pt>
              </c:numCache>
            </c:numRef>
          </c:val>
        </c:ser>
        <c:ser>
          <c:idx val="3"/>
          <c:order val="3"/>
          <c:tx>
            <c:strRef>
              <c:f>'LQ to LQ'!$A$375</c:f>
              <c:strCache>
                <c:ptCount val="1"/>
                <c:pt idx="0">
                  <c:v>Copeland</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2.42</c:v>
                </c:pt>
                <c:pt idx="1">
                  <c:v>2.4700000000000002</c:v>
                </c:pt>
                <c:pt idx="2">
                  <c:v>2.44</c:v>
                </c:pt>
                <c:pt idx="3">
                  <c:v>2.1800000000000002</c:v>
                </c:pt>
                <c:pt idx="4">
                  <c:v>2.6</c:v>
                </c:pt>
              </c:numCache>
            </c:numRef>
          </c:val>
        </c:ser>
        <c:marker val="1"/>
        <c:axId val="158961664"/>
        <c:axId val="158963200"/>
      </c:lineChart>
      <c:catAx>
        <c:axId val="158961664"/>
        <c:scaling>
          <c:orientation val="minMax"/>
        </c:scaling>
        <c:axPos val="b"/>
        <c:numFmt formatCode="General" sourceLinked="1"/>
        <c:tickLblPos val="nextTo"/>
        <c:crossAx val="158963200"/>
        <c:crosses val="autoZero"/>
        <c:auto val="1"/>
        <c:lblAlgn val="ctr"/>
        <c:lblOffset val="100"/>
      </c:catAx>
      <c:valAx>
        <c:axId val="158963200"/>
        <c:scaling>
          <c:orientation val="minMax"/>
        </c:scaling>
        <c:axPos val="l"/>
        <c:majorGridlines/>
        <c:numFmt formatCode="General" sourceLinked="1"/>
        <c:tickLblPos val="nextTo"/>
        <c:crossAx val="1589616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Shire district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7.592055393845258</c:v>
                </c:pt>
                <c:pt idx="1">
                  <c:v>7.6402702078417581</c:v>
                </c:pt>
                <c:pt idx="2">
                  <c:v>8.0585000000000004</c:v>
                </c:pt>
                <c:pt idx="3">
                  <c:v>8.5437184503738148</c:v>
                </c:pt>
                <c:pt idx="4">
                  <c:v>8.9655000000000005</c:v>
                </c:pt>
              </c:numCache>
            </c:numRef>
          </c:val>
        </c:ser>
        <c:ser>
          <c:idx val="3"/>
          <c:order val="3"/>
          <c:tx>
            <c:strRef>
              <c:f>'Median to Median'!$A$375</c:f>
              <c:strCache>
                <c:ptCount val="1"/>
                <c:pt idx="0">
                  <c:v>Copeland</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2.53690036900369</c:v>
                </c:pt>
                <c:pt idx="1">
                  <c:v>2.6340502530978722</c:v>
                </c:pt>
                <c:pt idx="2">
                  <c:v>2.66</c:v>
                </c:pt>
                <c:pt idx="3">
                  <c:v>2.59</c:v>
                </c:pt>
                <c:pt idx="4">
                  <c:v>2.79</c:v>
                </c:pt>
              </c:numCache>
            </c:numRef>
          </c:val>
        </c:ser>
        <c:marker val="1"/>
        <c:axId val="158985600"/>
        <c:axId val="159065216"/>
      </c:lineChart>
      <c:catAx>
        <c:axId val="158985600"/>
        <c:scaling>
          <c:orientation val="minMax"/>
        </c:scaling>
        <c:axPos val="b"/>
        <c:numFmt formatCode="General" sourceLinked="1"/>
        <c:tickLblPos val="nextTo"/>
        <c:crossAx val="159065216"/>
        <c:crosses val="autoZero"/>
        <c:auto val="1"/>
        <c:lblAlgn val="ctr"/>
        <c:lblOffset val="100"/>
      </c:catAx>
      <c:valAx>
        <c:axId val="159065216"/>
        <c:scaling>
          <c:orientation val="minMax"/>
        </c:scaling>
        <c:axPos val="l"/>
        <c:majorGridlines/>
        <c:numFmt formatCode="General" sourceLinked="1"/>
        <c:tickLblPos val="nextTo"/>
        <c:crossAx val="1589856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Shire district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80.286716417910455</c:v>
                </c:pt>
                <c:pt idx="1">
                  <c:v>80.657711442786095</c:v>
                </c:pt>
                <c:pt idx="2">
                  <c:v>85.304029850746275</c:v>
                </c:pt>
                <c:pt idx="3">
                  <c:v>90.46751243781101</c:v>
                </c:pt>
                <c:pt idx="4">
                  <c:v>94.227363184079607</c:v>
                </c:pt>
                <c:pt idx="5">
                  <c:v>97.714875621890499</c:v>
                </c:pt>
                <c:pt idx="6">
                  <c:v>99.710953768802582</c:v>
                </c:pt>
                <c:pt idx="7">
                  <c:v>98.47982238456963</c:v>
                </c:pt>
              </c:numCache>
            </c:numRef>
          </c:val>
        </c:ser>
        <c:ser>
          <c:idx val="3"/>
          <c:order val="3"/>
          <c:tx>
            <c:strRef>
              <c:f>data!$A$475</c:f>
              <c:strCache>
                <c:ptCount val="1"/>
                <c:pt idx="0">
                  <c:v>Copeland</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67.34</c:v>
                </c:pt>
                <c:pt idx="1">
                  <c:v>68.13</c:v>
                </c:pt>
                <c:pt idx="2">
                  <c:v>73.13</c:v>
                </c:pt>
                <c:pt idx="3">
                  <c:v>79.38</c:v>
                </c:pt>
                <c:pt idx="4">
                  <c:v>91.93</c:v>
                </c:pt>
                <c:pt idx="5">
                  <c:v>84.78</c:v>
                </c:pt>
                <c:pt idx="6">
                  <c:v>86.615074869204406</c:v>
                </c:pt>
                <c:pt idx="7">
                  <c:v>86.252124295838641</c:v>
                </c:pt>
              </c:numCache>
            </c:numRef>
          </c:val>
        </c:ser>
        <c:marker val="1"/>
        <c:axId val="158990336"/>
        <c:axId val="158991872"/>
      </c:lineChart>
      <c:catAx>
        <c:axId val="158990336"/>
        <c:scaling>
          <c:orientation val="minMax"/>
        </c:scaling>
        <c:axPos val="b"/>
        <c:numFmt formatCode="General" sourceLinked="1"/>
        <c:tickLblPos val="nextTo"/>
        <c:crossAx val="158991872"/>
        <c:crosses val="autoZero"/>
        <c:auto val="1"/>
        <c:lblAlgn val="ctr"/>
        <c:lblOffset val="100"/>
      </c:catAx>
      <c:valAx>
        <c:axId val="158991872"/>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589903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1.6266741071428572</c:v>
                </c:pt>
                <c:pt idx="3">
                  <c:v>1.5795868635434323</c:v>
                </c:pt>
                <c:pt idx="4">
                  <c:v>1.6849715869740804</c:v>
                </c:pt>
                <c:pt idx="5">
                  <c:v>1.7048880821696057</c:v>
                </c:pt>
                <c:pt idx="6">
                  <c:v>1.7844942765241794</c:v>
                </c:pt>
              </c:numCache>
            </c:numRef>
          </c:val>
        </c:ser>
        <c:ser>
          <c:idx val="3"/>
          <c:order val="3"/>
          <c:tx>
            <c:strRef>
              <c:f>calculations!$A$375</c:f>
              <c:strCache>
                <c:ptCount val="1"/>
                <c:pt idx="0">
                  <c:v>Copeland</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3</c:v>
                </c:pt>
                <c:pt idx="1">
                  <c:v>3.13</c:v>
                </c:pt>
                <c:pt idx="2">
                  <c:v>2.97</c:v>
                </c:pt>
                <c:pt idx="3">
                  <c:v>0.9784097580066532</c:v>
                </c:pt>
                <c:pt idx="4">
                  <c:v>0.59</c:v>
                </c:pt>
                <c:pt idx="5">
                  <c:v>0.32</c:v>
                </c:pt>
                <c:pt idx="6">
                  <c:v>0.33</c:v>
                </c:pt>
              </c:numCache>
            </c:numRef>
          </c:val>
        </c:ser>
        <c:marker val="1"/>
        <c:axId val="159031296"/>
        <c:axId val="159032832"/>
      </c:lineChart>
      <c:catAx>
        <c:axId val="159031296"/>
        <c:scaling>
          <c:orientation val="minMax"/>
        </c:scaling>
        <c:axPos val="b"/>
        <c:tickLblPos val="nextTo"/>
        <c:crossAx val="159032832"/>
        <c:crosses val="autoZero"/>
        <c:auto val="1"/>
        <c:lblAlgn val="ctr"/>
        <c:lblOffset val="100"/>
      </c:catAx>
      <c:valAx>
        <c:axId val="159032832"/>
        <c:scaling>
          <c:orientation val="minMax"/>
        </c:scaling>
        <c:axPos val="l"/>
        <c:majorGridlines/>
        <c:numFmt formatCode="General" sourceLinked="1"/>
        <c:tickLblPos val="nextTo"/>
        <c:crossAx val="1590312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0.8024938766421732</c:v>
                </c:pt>
                <c:pt idx="3">
                  <c:v>0.87344052282178331</c:v>
                </c:pt>
                <c:pt idx="4">
                  <c:v>0.94319446603622636</c:v>
                </c:pt>
                <c:pt idx="5">
                  <c:v>1.0521244988655374</c:v>
                </c:pt>
                <c:pt idx="6">
                  <c:v>1.1942290299255014</c:v>
                </c:pt>
              </c:numCache>
            </c:numRef>
          </c:val>
        </c:ser>
        <c:ser>
          <c:idx val="3"/>
          <c:order val="3"/>
          <c:tx>
            <c:strRef>
              <c:f>calculations!$A$375</c:f>
              <c:strCache>
                <c:ptCount val="1"/>
                <c:pt idx="0">
                  <c:v>Copeland</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0.32258064516129031</c:v>
                </c:pt>
                <c:pt idx="1">
                  <c:v>0.23</c:v>
                </c:pt>
                <c:pt idx="2">
                  <c:v>0.26</c:v>
                </c:pt>
                <c:pt idx="3">
                  <c:v>0.16306829300110887</c:v>
                </c:pt>
                <c:pt idx="4">
                  <c:v>0</c:v>
                </c:pt>
                <c:pt idx="5">
                  <c:v>0</c:v>
                </c:pt>
                <c:pt idx="6">
                  <c:v>0</c:v>
                </c:pt>
              </c:numCache>
            </c:numRef>
          </c:val>
        </c:ser>
        <c:marker val="1"/>
        <c:axId val="159124864"/>
        <c:axId val="159143040"/>
      </c:lineChart>
      <c:catAx>
        <c:axId val="159124864"/>
        <c:scaling>
          <c:orientation val="minMax"/>
        </c:scaling>
        <c:axPos val="b"/>
        <c:tickLblPos val="nextTo"/>
        <c:crossAx val="159143040"/>
        <c:crosses val="autoZero"/>
        <c:auto val="1"/>
        <c:lblAlgn val="ctr"/>
        <c:lblOffset val="100"/>
      </c:catAx>
      <c:valAx>
        <c:axId val="159143040"/>
        <c:scaling>
          <c:orientation val="minMax"/>
        </c:scaling>
        <c:axPos val="l"/>
        <c:majorGridlines/>
        <c:numFmt formatCode="General" sourceLinked="1"/>
        <c:tickLblPos val="nextTo"/>
        <c:crossAx val="1591248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0.84298150608389355</c:v>
                </c:pt>
                <c:pt idx="1">
                  <c:v>0.90276069354269395</c:v>
                </c:pt>
                <c:pt idx="2">
                  <c:v>0.97683653772566081</c:v>
                </c:pt>
                <c:pt idx="3">
                  <c:v>0.85932718803410679</c:v>
                </c:pt>
                <c:pt idx="4">
                  <c:v>1.1071637909120127</c:v>
                </c:pt>
                <c:pt idx="5">
                  <c:v>1.2434207097816456</c:v>
                </c:pt>
                <c:pt idx="6">
                  <c:v>1.2129678036603937</c:v>
                </c:pt>
                <c:pt idx="7">
                  <c:v>1.3741458082353697</c:v>
                </c:pt>
              </c:numCache>
            </c:numRef>
          </c:val>
        </c:ser>
        <c:ser>
          <c:idx val="3"/>
          <c:order val="3"/>
          <c:tx>
            <c:strRef>
              <c:f>calculations!$A$375</c:f>
              <c:strCache>
                <c:ptCount val="1"/>
                <c:pt idx="0">
                  <c:v>Copeland</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0.61785603954278678</c:v>
                </c:pt>
                <c:pt idx="1">
                  <c:v>0.6167129201356768</c:v>
                </c:pt>
                <c:pt idx="2">
                  <c:v>0.92392978133661841</c:v>
                </c:pt>
                <c:pt idx="3">
                  <c:v>0</c:v>
                </c:pt>
                <c:pt idx="4">
                  <c:v>1.2206286237412267</c:v>
                </c:pt>
                <c:pt idx="5">
                  <c:v>0</c:v>
                </c:pt>
                <c:pt idx="6">
                  <c:v>0</c:v>
                </c:pt>
                <c:pt idx="7">
                  <c:v>0</c:v>
                </c:pt>
              </c:numCache>
            </c:numRef>
          </c:val>
        </c:ser>
        <c:marker val="1"/>
        <c:axId val="123734656"/>
        <c:axId val="123744640"/>
      </c:lineChart>
      <c:catAx>
        <c:axId val="123734656"/>
        <c:scaling>
          <c:orientation val="minMax"/>
        </c:scaling>
        <c:axPos val="b"/>
        <c:tickLblPos val="nextTo"/>
        <c:crossAx val="123744640"/>
        <c:crosses val="autoZero"/>
        <c:auto val="1"/>
        <c:lblAlgn val="ctr"/>
        <c:lblOffset val="100"/>
      </c:catAx>
      <c:valAx>
        <c:axId val="123744640"/>
        <c:scaling>
          <c:orientation val="minMax"/>
        </c:scaling>
        <c:axPos val="l"/>
        <c:majorGridlines/>
        <c:numFmt formatCode="General" sourceLinked="1"/>
        <c:tickLblPos val="nextTo"/>
        <c:crossAx val="1237346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2.3685304130071076E-2</c:v>
                </c:pt>
                <c:pt idx="1">
                  <c:v>4.0645623642917496E-2</c:v>
                </c:pt>
                <c:pt idx="2">
                  <c:v>2.6573355215605585E-2</c:v>
                </c:pt>
                <c:pt idx="3">
                  <c:v>2.2196643233353311E-2</c:v>
                </c:pt>
                <c:pt idx="4">
                  <c:v>2.4160120674550572E-2</c:v>
                </c:pt>
                <c:pt idx="5">
                  <c:v>5.00286622544166E-2</c:v>
                </c:pt>
                <c:pt idx="6">
                  <c:v>5.37260015249919E-2</c:v>
                </c:pt>
                <c:pt idx="7">
                  <c:v>5.8891963210087273E-2</c:v>
                </c:pt>
              </c:numCache>
            </c:numRef>
          </c:val>
        </c:ser>
        <c:ser>
          <c:idx val="3"/>
          <c:order val="3"/>
          <c:tx>
            <c:strRef>
              <c:f>calculations!$A$375</c:f>
              <c:strCache>
                <c:ptCount val="1"/>
                <c:pt idx="0">
                  <c:v>Copeland</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0</c:v>
                </c:pt>
                <c:pt idx="1">
                  <c:v>0</c:v>
                </c:pt>
                <c:pt idx="2">
                  <c:v>0</c:v>
                </c:pt>
                <c:pt idx="3">
                  <c:v>0</c:v>
                </c:pt>
                <c:pt idx="4">
                  <c:v>0</c:v>
                </c:pt>
                <c:pt idx="5">
                  <c:v>0</c:v>
                </c:pt>
                <c:pt idx="6">
                  <c:v>0</c:v>
                </c:pt>
                <c:pt idx="7">
                  <c:v>0</c:v>
                </c:pt>
              </c:numCache>
            </c:numRef>
          </c:val>
        </c:ser>
        <c:marker val="1"/>
        <c:axId val="123775232"/>
        <c:axId val="123793408"/>
      </c:lineChart>
      <c:catAx>
        <c:axId val="123775232"/>
        <c:scaling>
          <c:orientation val="minMax"/>
        </c:scaling>
        <c:axPos val="b"/>
        <c:tickLblPos val="nextTo"/>
        <c:crossAx val="123793408"/>
        <c:crosses val="autoZero"/>
        <c:auto val="1"/>
        <c:lblAlgn val="ctr"/>
        <c:lblOffset val="100"/>
      </c:catAx>
      <c:valAx>
        <c:axId val="123793408"/>
        <c:scaling>
          <c:orientation val="minMax"/>
        </c:scaling>
        <c:axPos val="l"/>
        <c:majorGridlines/>
        <c:numFmt formatCode="General" sourceLinked="1"/>
        <c:tickLblPos val="nextTo"/>
        <c:crossAx val="1237752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4.1976818546885051</c:v>
                </c:pt>
                <c:pt idx="1">
                  <c:v>4.6549935287888662</c:v>
                </c:pt>
                <c:pt idx="2">
                  <c:v>5.1531050434102319</c:v>
                </c:pt>
                <c:pt idx="3">
                  <c:v>4.8589509020821504</c:v>
                </c:pt>
                <c:pt idx="4">
                  <c:v>6.2343615740633753</c:v>
                </c:pt>
                <c:pt idx="5">
                  <c:v>6.7382354473917356</c:v>
                </c:pt>
                <c:pt idx="6">
                  <c:v>7.042238969122014</c:v>
                </c:pt>
                <c:pt idx="7">
                  <c:v>7.8667264540632367</c:v>
                </c:pt>
              </c:numCache>
            </c:numRef>
          </c:val>
        </c:ser>
        <c:ser>
          <c:idx val="3"/>
          <c:order val="3"/>
          <c:tx>
            <c:strRef>
              <c:f>calculations!$A$375</c:f>
              <c:strCache>
                <c:ptCount val="1"/>
                <c:pt idx="0">
                  <c:v>Copeland</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2.78035217794254</c:v>
                </c:pt>
                <c:pt idx="1">
                  <c:v>2.7752081406105451</c:v>
                </c:pt>
                <c:pt idx="2">
                  <c:v>3.0797659377887272</c:v>
                </c:pt>
                <c:pt idx="3">
                  <c:v>3.6775973030953115</c:v>
                </c:pt>
                <c:pt idx="4">
                  <c:v>4.2722001830942942</c:v>
                </c:pt>
                <c:pt idx="5">
                  <c:v>2.43161094224924</c:v>
                </c:pt>
                <c:pt idx="6">
                  <c:v>3.3303057826218589</c:v>
                </c:pt>
                <c:pt idx="7">
                  <c:v>4.2385709960641851</c:v>
                </c:pt>
              </c:numCache>
            </c:numRef>
          </c:val>
        </c:ser>
        <c:marker val="1"/>
        <c:axId val="158500736"/>
        <c:axId val="158502272"/>
      </c:lineChart>
      <c:catAx>
        <c:axId val="158500736"/>
        <c:scaling>
          <c:orientation val="minMax"/>
        </c:scaling>
        <c:axPos val="b"/>
        <c:tickLblPos val="nextTo"/>
        <c:crossAx val="158502272"/>
        <c:crosses val="autoZero"/>
        <c:auto val="1"/>
        <c:lblAlgn val="ctr"/>
        <c:lblOffset val="100"/>
      </c:catAx>
      <c:valAx>
        <c:axId val="158502272"/>
        <c:scaling>
          <c:orientation val="minMax"/>
        </c:scaling>
        <c:axPos val="l"/>
        <c:majorGridlines/>
        <c:numFmt formatCode="General" sourceLinked="1"/>
        <c:tickLblPos val="nextTo"/>
        <c:crossAx val="1585007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4.0189654689797871</c:v>
                </c:pt>
                <c:pt idx="1">
                  <c:v>3.7511632135713602</c:v>
                </c:pt>
                <c:pt idx="2">
                  <c:v>4.3686595974455553</c:v>
                </c:pt>
                <c:pt idx="3">
                  <c:v>4.0640996777258787</c:v>
                </c:pt>
                <c:pt idx="4">
                  <c:v>4.3950410827095485</c:v>
                </c:pt>
                <c:pt idx="5">
                  <c:v>4.7204127364635982</c:v>
                </c:pt>
                <c:pt idx="6">
                  <c:v>5.4376912697313902</c:v>
                </c:pt>
                <c:pt idx="7">
                  <c:v>5.8292711654616207</c:v>
                </c:pt>
              </c:numCache>
            </c:numRef>
          </c:val>
        </c:ser>
        <c:ser>
          <c:idx val="3"/>
          <c:order val="3"/>
          <c:tx>
            <c:strRef>
              <c:f>calculations!$A$375</c:f>
              <c:strCache>
                <c:ptCount val="1"/>
                <c:pt idx="0">
                  <c:v>Copeland</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3.3982082174853261</c:v>
                </c:pt>
                <c:pt idx="1">
                  <c:v>2.1584952204748689</c:v>
                </c:pt>
                <c:pt idx="2">
                  <c:v>3.3877425315676009</c:v>
                </c:pt>
                <c:pt idx="3">
                  <c:v>2.4517315353968741</c:v>
                </c:pt>
                <c:pt idx="4">
                  <c:v>3.3567287152883734</c:v>
                </c:pt>
                <c:pt idx="5">
                  <c:v>2.43161094224924</c:v>
                </c:pt>
                <c:pt idx="6">
                  <c:v>2.7247956403269762</c:v>
                </c:pt>
                <c:pt idx="7">
                  <c:v>3.6330608537693005</c:v>
                </c:pt>
              </c:numCache>
            </c:numRef>
          </c:val>
        </c:ser>
        <c:marker val="1"/>
        <c:axId val="158533120"/>
        <c:axId val="158534656"/>
      </c:lineChart>
      <c:catAx>
        <c:axId val="158533120"/>
        <c:scaling>
          <c:orientation val="minMax"/>
        </c:scaling>
        <c:axPos val="b"/>
        <c:tickLblPos val="nextTo"/>
        <c:crossAx val="158534656"/>
        <c:crosses val="autoZero"/>
        <c:auto val="1"/>
        <c:lblAlgn val="ctr"/>
        <c:lblOffset val="100"/>
      </c:catAx>
      <c:valAx>
        <c:axId val="158534656"/>
        <c:scaling>
          <c:orientation val="minMax"/>
        </c:scaling>
        <c:axPos val="l"/>
        <c:majorGridlines/>
        <c:numFmt formatCode="General" sourceLinked="1"/>
        <c:tickLblPos val="nextTo"/>
        <c:crossAx val="15853312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1.0346171485908322</c:v>
                </c:pt>
                <c:pt idx="1">
                  <c:v>0.97014685905595188</c:v>
                </c:pt>
                <c:pt idx="2">
                  <c:v>1.1437172084796638</c:v>
                </c:pt>
                <c:pt idx="3">
                  <c:v>0.9798232513008821</c:v>
                </c:pt>
                <c:pt idx="4">
                  <c:v>0.90022710513434068</c:v>
                </c:pt>
                <c:pt idx="5">
                  <c:v>1.194434311324196</c:v>
                </c:pt>
                <c:pt idx="6">
                  <c:v>1.2243329193676038</c:v>
                </c:pt>
                <c:pt idx="7">
                  <c:v>1.3007891523070152</c:v>
                </c:pt>
              </c:numCache>
            </c:numRef>
          </c:val>
        </c:ser>
        <c:ser>
          <c:idx val="3"/>
          <c:order val="3"/>
          <c:tx>
            <c:strRef>
              <c:f>calculations!$A$375</c:f>
              <c:strCache>
                <c:ptCount val="1"/>
                <c:pt idx="0">
                  <c:v>Copeland</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0.30892801977139334</c:v>
                </c:pt>
                <c:pt idx="1">
                  <c:v>0.6167129201356768</c:v>
                </c:pt>
                <c:pt idx="2">
                  <c:v>0.92392978133661841</c:v>
                </c:pt>
                <c:pt idx="3">
                  <c:v>1.5323322096230463</c:v>
                </c:pt>
                <c:pt idx="4">
                  <c:v>0</c:v>
                </c:pt>
                <c:pt idx="5">
                  <c:v>0.91185410334346495</c:v>
                </c:pt>
                <c:pt idx="6">
                  <c:v>0</c:v>
                </c:pt>
                <c:pt idx="7">
                  <c:v>0</c:v>
                </c:pt>
              </c:numCache>
            </c:numRef>
          </c:val>
        </c:ser>
        <c:marker val="1"/>
        <c:axId val="158581888"/>
        <c:axId val="158583424"/>
      </c:lineChart>
      <c:catAx>
        <c:axId val="158581888"/>
        <c:scaling>
          <c:orientation val="minMax"/>
        </c:scaling>
        <c:axPos val="b"/>
        <c:tickLblPos val="nextTo"/>
        <c:crossAx val="158583424"/>
        <c:crosses val="autoZero"/>
        <c:auto val="1"/>
        <c:lblAlgn val="ctr"/>
        <c:lblOffset val="100"/>
      </c:catAx>
      <c:valAx>
        <c:axId val="158583424"/>
        <c:scaling>
          <c:orientation val="minMax"/>
        </c:scaling>
        <c:axPos val="l"/>
        <c:majorGridlines/>
        <c:numFmt formatCode="General" sourceLinked="1"/>
        <c:tickLblPos val="nextTo"/>
        <c:crossAx val="1585818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1.8302280464145837E-2</c:v>
                </c:pt>
                <c:pt idx="1">
                  <c:v>3.2088650244408552E-2</c:v>
                </c:pt>
                <c:pt idx="2">
                  <c:v>5.3146710431211157E-2</c:v>
                </c:pt>
                <c:pt idx="3">
                  <c:v>3.1709490333361866E-2</c:v>
                </c:pt>
                <c:pt idx="4">
                  <c:v>3.4664520967833429E-2</c:v>
                </c:pt>
                <c:pt idx="5">
                  <c:v>2.3972067330241275E-2</c:v>
                </c:pt>
                <c:pt idx="6">
                  <c:v>6.1991540221144496E-2</c:v>
                </c:pt>
                <c:pt idx="7">
                  <c:v>7.8522617613449697E-2</c:v>
                </c:pt>
              </c:numCache>
            </c:numRef>
          </c:val>
        </c:ser>
        <c:ser>
          <c:idx val="3"/>
          <c:order val="3"/>
          <c:tx>
            <c:strRef>
              <c:f>calculations!$A$375</c:f>
              <c:strCache>
                <c:ptCount val="1"/>
                <c:pt idx="0">
                  <c:v>Copeland</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0</c:v>
                </c:pt>
                <c:pt idx="1">
                  <c:v>0</c:v>
                </c:pt>
                <c:pt idx="2">
                  <c:v>0</c:v>
                </c:pt>
                <c:pt idx="3">
                  <c:v>0</c:v>
                </c:pt>
                <c:pt idx="4">
                  <c:v>0</c:v>
                </c:pt>
                <c:pt idx="5">
                  <c:v>0</c:v>
                </c:pt>
                <c:pt idx="6">
                  <c:v>0</c:v>
                </c:pt>
                <c:pt idx="7">
                  <c:v>0</c:v>
                </c:pt>
              </c:numCache>
            </c:numRef>
          </c:val>
        </c:ser>
        <c:marker val="1"/>
        <c:axId val="158634752"/>
        <c:axId val="158636288"/>
      </c:lineChart>
      <c:catAx>
        <c:axId val="158634752"/>
        <c:scaling>
          <c:orientation val="minMax"/>
        </c:scaling>
        <c:axPos val="b"/>
        <c:tickLblPos val="nextTo"/>
        <c:crossAx val="158636288"/>
        <c:crosses val="autoZero"/>
        <c:auto val="1"/>
        <c:lblAlgn val="ctr"/>
        <c:lblOffset val="100"/>
      </c:catAx>
      <c:valAx>
        <c:axId val="158636288"/>
        <c:scaling>
          <c:orientation val="minMax"/>
        </c:scaling>
        <c:axPos val="l"/>
        <c:majorGridlines/>
        <c:numFmt formatCode="General" sourceLinked="1"/>
        <c:tickLblPos val="nextTo"/>
        <c:crossAx val="1586347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5.0159014519091425</c:v>
                </c:pt>
                <c:pt idx="1">
                  <c:v>4.7747911563679919</c:v>
                </c:pt>
                <c:pt idx="2">
                  <c:v>5.5708381873995521</c:v>
                </c:pt>
                <c:pt idx="3">
                  <c:v>5.0661195722601144</c:v>
                </c:pt>
                <c:pt idx="4">
                  <c:v>5.3225796286064213</c:v>
                </c:pt>
                <c:pt idx="5">
                  <c:v>5.9409036427119704</c:v>
                </c:pt>
                <c:pt idx="6">
                  <c:v>6.7188497676350423</c:v>
                </c:pt>
                <c:pt idx="7">
                  <c:v>7.1941182426638166</c:v>
                </c:pt>
              </c:numCache>
            </c:numRef>
          </c:val>
        </c:ser>
        <c:ser>
          <c:idx val="3"/>
          <c:order val="3"/>
          <c:tx>
            <c:strRef>
              <c:f>calculations!$A$375</c:f>
              <c:strCache>
                <c:ptCount val="1"/>
                <c:pt idx="0">
                  <c:v>Copeland</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3.7071362372567203</c:v>
                </c:pt>
                <c:pt idx="1">
                  <c:v>2.7752081406105451</c:v>
                </c:pt>
                <c:pt idx="2">
                  <c:v>4.3116723129042196</c:v>
                </c:pt>
                <c:pt idx="3">
                  <c:v>3.9840637450199208</c:v>
                </c:pt>
                <c:pt idx="4">
                  <c:v>3.3567287152883734</c:v>
                </c:pt>
                <c:pt idx="5">
                  <c:v>3.3434650455927053</c:v>
                </c:pt>
                <c:pt idx="6">
                  <c:v>2.7247956403269762</c:v>
                </c:pt>
                <c:pt idx="7">
                  <c:v>3.6330608537693005</c:v>
                </c:pt>
              </c:numCache>
            </c:numRef>
          </c:val>
        </c:ser>
        <c:marker val="1"/>
        <c:axId val="158667136"/>
        <c:axId val="158668672"/>
      </c:lineChart>
      <c:catAx>
        <c:axId val="158667136"/>
        <c:scaling>
          <c:orientation val="minMax"/>
        </c:scaling>
        <c:axPos val="b"/>
        <c:tickLblPos val="nextTo"/>
        <c:crossAx val="158668672"/>
        <c:crosses val="autoZero"/>
        <c:auto val="1"/>
        <c:lblAlgn val="ctr"/>
        <c:lblOffset val="100"/>
      </c:catAx>
      <c:valAx>
        <c:axId val="158668672"/>
        <c:scaling>
          <c:orientation val="minMax"/>
        </c:scaling>
        <c:axPos val="l"/>
        <c:majorGridlines/>
        <c:numFmt formatCode="General" sourceLinked="1"/>
        <c:tickLblPos val="nextTo"/>
        <c:crossAx val="1586671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5.2625872668985281</c:v>
                </c:pt>
                <c:pt idx="1">
                  <c:v>5.9021931340497567</c:v>
                </c:pt>
                <c:pt idx="2">
                  <c:v>7.0988737182005544</c:v>
                </c:pt>
                <c:pt idx="3">
                  <c:v>7.6554275887227057</c:v>
                </c:pt>
                <c:pt idx="4">
                  <c:v>8.12264819594286</c:v>
                </c:pt>
              </c:numCache>
            </c:numRef>
          </c:val>
        </c:ser>
        <c:ser>
          <c:idx val="3"/>
          <c:order val="3"/>
          <c:tx>
            <c:strRef>
              <c:f>calculations!$A$375</c:f>
              <c:strCache>
                <c:ptCount val="1"/>
                <c:pt idx="0">
                  <c:v>Copeland</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4.9276255004619651</c:v>
                </c:pt>
                <c:pt idx="1">
                  <c:v>4.5969966288691388</c:v>
                </c:pt>
                <c:pt idx="2">
                  <c:v>2.7464144034177602</c:v>
                </c:pt>
                <c:pt idx="3">
                  <c:v>3.3434650455927053</c:v>
                </c:pt>
                <c:pt idx="4">
                  <c:v>3.9963669391462306</c:v>
                </c:pt>
              </c:numCache>
            </c:numRef>
          </c:val>
        </c:ser>
        <c:marker val="1"/>
        <c:axId val="158703616"/>
        <c:axId val="158705152"/>
      </c:lineChart>
      <c:catAx>
        <c:axId val="158703616"/>
        <c:scaling>
          <c:orientation val="minMax"/>
        </c:scaling>
        <c:axPos val="b"/>
        <c:tickLblPos val="nextTo"/>
        <c:crossAx val="158705152"/>
        <c:crosses val="autoZero"/>
        <c:auto val="1"/>
        <c:lblAlgn val="ctr"/>
        <c:lblOffset val="100"/>
      </c:catAx>
      <c:valAx>
        <c:axId val="158705152"/>
        <c:scaling>
          <c:orientation val="minMax"/>
        </c:scaling>
        <c:axPos val="l"/>
        <c:majorGridlines/>
        <c:numFmt formatCode="General" sourceLinked="1"/>
        <c:tickLblPos val="nextTo"/>
        <c:crossAx val="1587036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31F979-8954-41A1-8328-00AF9C110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7</cp:revision>
  <dcterms:created xsi:type="dcterms:W3CDTF">2018-04-27T11:07:00Z</dcterms:created>
  <dcterms:modified xsi:type="dcterms:W3CDTF">2018-05-02T15:35:00Z</dcterms:modified>
</cp:coreProperties>
</file>