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C07FF">
      <w:r w:rsidRPr="00EC07FF">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AE3AC8" w:rsidP="004D3814">
                  <w:pPr>
                    <w:jc w:val="right"/>
                    <w:rPr>
                      <w:rFonts w:ascii="Segoe UI" w:hAnsi="Segoe UI" w:cs="Segoe UI"/>
                      <w:b/>
                      <w:sz w:val="72"/>
                      <w:szCs w:val="72"/>
                      <w:u w:val="single"/>
                    </w:rPr>
                  </w:pPr>
                  <w:r>
                    <w:rPr>
                      <w:rFonts w:ascii="Segoe UI" w:hAnsi="Segoe UI" w:cs="Segoe UI"/>
                      <w:b/>
                      <w:sz w:val="72"/>
                      <w:szCs w:val="72"/>
                      <w:u w:val="single"/>
                    </w:rPr>
                    <w:t>S</w:t>
                  </w:r>
                  <w:r w:rsidR="003D0495">
                    <w:rPr>
                      <w:rFonts w:ascii="Segoe UI" w:hAnsi="Segoe UI" w:cs="Segoe UI"/>
                      <w:b/>
                      <w:sz w:val="72"/>
                      <w:szCs w:val="72"/>
                      <w:u w:val="single"/>
                    </w:rPr>
                    <w:t>h</w:t>
                  </w:r>
                  <w:r w:rsidR="00093AEC">
                    <w:rPr>
                      <w:rFonts w:ascii="Segoe UI" w:hAnsi="Segoe UI" w:cs="Segoe UI"/>
                      <w:b/>
                      <w:sz w:val="72"/>
                      <w:szCs w:val="72"/>
                      <w:u w:val="single"/>
                    </w:rPr>
                    <w:t>ropshire</w:t>
                  </w:r>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EC07FF"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EC07FF"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EC07FF"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EC07FF"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EC07FF"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3D0495">
        <w:rPr>
          <w:rFonts w:ascii="Segoe UI" w:hAnsi="Segoe UI" w:cs="Segoe UI"/>
        </w:rPr>
        <w:t>h</w:t>
      </w:r>
      <w:r w:rsidR="00093AEC">
        <w:rPr>
          <w:rFonts w:ascii="Segoe UI" w:hAnsi="Segoe UI" w:cs="Segoe UI"/>
        </w:rPr>
        <w:t>ropshire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093AEC">
        <w:rPr>
          <w:rFonts w:ascii="Segoe UI" w:hAnsi="Segoe UI" w:cs="Segoe UI"/>
        </w:rPr>
        <w:t>1,60</w:t>
      </w:r>
      <w:r w:rsidR="005D1AC4">
        <w:rPr>
          <w:rFonts w:ascii="Segoe UI" w:hAnsi="Segoe UI" w:cs="Segoe UI"/>
        </w:rPr>
        <w:t>0</w:t>
      </w:r>
      <w:r w:rsidR="00FA4ACC">
        <w:rPr>
          <w:rFonts w:ascii="Segoe UI" w:hAnsi="Segoe UI" w:cs="Segoe UI"/>
        </w:rPr>
        <w:t xml:space="preserve">, made up of </w:t>
      </w:r>
      <w:r w:rsidR="003D0495">
        <w:rPr>
          <w:rFonts w:ascii="Segoe UI" w:hAnsi="Segoe UI" w:cs="Segoe UI"/>
        </w:rPr>
        <w:t>1</w:t>
      </w:r>
      <w:r w:rsidR="00093AEC">
        <w:rPr>
          <w:rFonts w:ascii="Segoe UI" w:hAnsi="Segoe UI" w:cs="Segoe UI"/>
        </w:rPr>
        <w:t>,380</w:t>
      </w:r>
      <w:r w:rsidR="00FA4ACC">
        <w:rPr>
          <w:rFonts w:ascii="Segoe UI" w:hAnsi="Segoe UI" w:cs="Segoe UI"/>
        </w:rPr>
        <w:t xml:space="preserve"> private enterprise builds</w:t>
      </w:r>
      <w:r w:rsidR="0061724F">
        <w:rPr>
          <w:rFonts w:ascii="Segoe UI" w:hAnsi="Segoe UI" w:cs="Segoe UI"/>
        </w:rPr>
        <w:t xml:space="preserve"> and</w:t>
      </w:r>
      <w:r w:rsidR="003E5BCE">
        <w:rPr>
          <w:rFonts w:ascii="Segoe UI" w:hAnsi="Segoe UI" w:cs="Segoe UI"/>
        </w:rPr>
        <w:t xml:space="preserve"> </w:t>
      </w:r>
      <w:r w:rsidR="00093AEC">
        <w:rPr>
          <w:rFonts w:ascii="Segoe UI" w:hAnsi="Segoe UI" w:cs="Segoe UI"/>
        </w:rPr>
        <w:t>23</w:t>
      </w:r>
      <w:r w:rsidR="00A159B7">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093AEC">
        <w:rPr>
          <w:rFonts w:ascii="Segoe UI" w:hAnsi="Segoe UI" w:cs="Segoe UI"/>
        </w:rPr>
        <w:t>140,520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72234D">
        <w:rPr>
          <w:rFonts w:ascii="Segoe UI" w:hAnsi="Segoe UI" w:cs="Segoe UI"/>
        </w:rPr>
        <w:t>Shropshire</w:t>
      </w:r>
      <w:r w:rsidR="002651E1">
        <w:rPr>
          <w:rFonts w:ascii="Segoe UI" w:hAnsi="Segoe UI" w:cs="Segoe UI"/>
        </w:rPr>
        <w:t xml:space="preserve"> </w:t>
      </w:r>
      <w:r w:rsidR="00465750">
        <w:rPr>
          <w:rFonts w:ascii="Segoe UI" w:hAnsi="Segoe UI" w:cs="Segoe UI"/>
        </w:rPr>
        <w:t xml:space="preserve">had net additions of </w:t>
      </w:r>
      <w:r w:rsidR="0072234D">
        <w:rPr>
          <w:rFonts w:ascii="Segoe UI" w:hAnsi="Segoe UI" w:cs="Segoe UI"/>
        </w:rPr>
        <w:t>1,910</w:t>
      </w:r>
      <w:r w:rsidR="004A44E1">
        <w:rPr>
          <w:rFonts w:ascii="Segoe UI" w:hAnsi="Segoe UI" w:cs="Segoe UI"/>
        </w:rPr>
        <w:t xml:space="preserve"> dwellings</w:t>
      </w:r>
      <w:r w:rsidR="00465750">
        <w:rPr>
          <w:rFonts w:ascii="Segoe UI" w:hAnsi="Segoe UI" w:cs="Segoe UI"/>
        </w:rPr>
        <w:t xml:space="preserve"> comprised of </w:t>
      </w:r>
      <w:r w:rsidR="0072234D">
        <w:rPr>
          <w:rFonts w:ascii="Segoe UI" w:hAnsi="Segoe UI" w:cs="Segoe UI"/>
        </w:rPr>
        <w:t>1,655</w:t>
      </w:r>
      <w:r w:rsidR="00465750">
        <w:rPr>
          <w:rFonts w:ascii="Segoe UI" w:hAnsi="Segoe UI" w:cs="Segoe UI"/>
        </w:rPr>
        <w:t xml:space="preserve"> new builds, </w:t>
      </w:r>
      <w:r w:rsidR="0072234D">
        <w:rPr>
          <w:rFonts w:ascii="Segoe UI" w:hAnsi="Segoe UI" w:cs="Segoe UI"/>
        </w:rPr>
        <w:t>1</w:t>
      </w:r>
      <w:r w:rsidR="004A44E1">
        <w:rPr>
          <w:rFonts w:ascii="Segoe UI" w:hAnsi="Segoe UI" w:cs="Segoe UI"/>
        </w:rPr>
        <w:t>0</w:t>
      </w:r>
      <w:r w:rsidR="00465750">
        <w:rPr>
          <w:rFonts w:ascii="Segoe UI" w:hAnsi="Segoe UI" w:cs="Segoe UI"/>
        </w:rPr>
        <w:t xml:space="preserve"> conversations, </w:t>
      </w:r>
      <w:r w:rsidR="0072234D">
        <w:rPr>
          <w:rFonts w:ascii="Segoe UI" w:hAnsi="Segoe UI" w:cs="Segoe UI"/>
        </w:rPr>
        <w:t>277</w:t>
      </w:r>
      <w:r w:rsidR="00465750">
        <w:rPr>
          <w:rFonts w:ascii="Segoe UI" w:hAnsi="Segoe UI" w:cs="Segoe UI"/>
        </w:rPr>
        <w:t xml:space="preserve"> change of use, and </w:t>
      </w:r>
      <w:r w:rsidR="0072234D">
        <w:rPr>
          <w:rFonts w:ascii="Segoe UI" w:hAnsi="Segoe UI" w:cs="Segoe UI"/>
        </w:rPr>
        <w:t>3</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72234D">
        <w:rPr>
          <w:rFonts w:ascii="Segoe UI" w:hAnsi="Segoe UI" w:cs="Segoe UI"/>
        </w:rPr>
        <w:t xml:space="preserve">Shropshire </w:t>
      </w:r>
      <w:r>
        <w:rPr>
          <w:rFonts w:ascii="Segoe UI" w:hAnsi="Segoe UI" w:cs="Segoe UI"/>
        </w:rPr>
        <w:t>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72234D">
        <w:rPr>
          <w:rFonts w:ascii="Segoe UI" w:hAnsi="Segoe UI" w:cs="Segoe UI"/>
        </w:rPr>
        <w:t>1.9</w:t>
      </w:r>
      <w:r>
        <w:rPr>
          <w:rFonts w:ascii="Segoe UI" w:hAnsi="Segoe UI" w:cs="Segoe UI"/>
        </w:rPr>
        <w:t>, the number of households accommodated in temporary accommodat</w:t>
      </w:r>
      <w:r w:rsidR="0072234D">
        <w:rPr>
          <w:rFonts w:ascii="Segoe UI" w:hAnsi="Segoe UI" w:cs="Segoe UI"/>
        </w:rPr>
        <w:t>ion per 1,000 households was 0.7</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2234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07FF"/>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2.2866415873718378</c:v>
                </c:pt>
                <c:pt idx="2">
                  <c:v>3.888481291269259</c:v>
                </c:pt>
                <c:pt idx="3">
                  <c:v>3.7185563251913969</c:v>
                </c:pt>
                <c:pt idx="4">
                  <c:v>4.0588533739218677</c:v>
                </c:pt>
                <c:pt idx="5">
                  <c:v>5.1035077630822316</c:v>
                </c:pt>
                <c:pt idx="6">
                  <c:v>8.8243666382009689</c:v>
                </c:pt>
                <c:pt idx="7">
                  <c:v>10.318815826928551</c:v>
                </c:pt>
              </c:numCache>
            </c:numRef>
          </c:val>
        </c:ser>
        <c:marker val="1"/>
        <c:axId val="187087488"/>
        <c:axId val="187138432"/>
      </c:lineChart>
      <c:catAx>
        <c:axId val="187087488"/>
        <c:scaling>
          <c:orientation val="minMax"/>
        </c:scaling>
        <c:axPos val="b"/>
        <c:tickLblPos val="nextTo"/>
        <c:txPr>
          <a:bodyPr/>
          <a:lstStyle/>
          <a:p>
            <a:pPr>
              <a:defRPr sz="1000"/>
            </a:pPr>
            <a:endParaRPr lang="en-US"/>
          </a:p>
        </c:txPr>
        <c:crossAx val="187138432"/>
        <c:crosses val="autoZero"/>
        <c:auto val="1"/>
        <c:lblAlgn val="ctr"/>
        <c:lblOffset val="100"/>
      </c:catAx>
      <c:valAx>
        <c:axId val="187138432"/>
        <c:scaling>
          <c:orientation val="minMax"/>
        </c:scaling>
        <c:axPos val="l"/>
        <c:majorGridlines/>
        <c:numFmt formatCode="General" sourceLinked="1"/>
        <c:tickLblPos val="nextTo"/>
        <c:crossAx val="187087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7.3367571533382248E-2</c:v>
                </c:pt>
                <c:pt idx="1">
                  <c:v>7.2912869121399923E-2</c:v>
                </c:pt>
                <c:pt idx="2">
                  <c:v>0</c:v>
                </c:pt>
                <c:pt idx="3">
                  <c:v>0</c:v>
                </c:pt>
                <c:pt idx="4">
                  <c:v>7.1164247082265875E-2</c:v>
                </c:pt>
              </c:numCache>
            </c:numRef>
          </c:val>
        </c:ser>
        <c:marker val="1"/>
        <c:axId val="188038144"/>
        <c:axId val="188048128"/>
      </c:lineChart>
      <c:catAx>
        <c:axId val="188038144"/>
        <c:scaling>
          <c:orientation val="minMax"/>
        </c:scaling>
        <c:axPos val="b"/>
        <c:tickLblPos val="nextTo"/>
        <c:crossAx val="188048128"/>
        <c:crosses val="autoZero"/>
        <c:auto val="1"/>
        <c:lblAlgn val="ctr"/>
        <c:lblOffset val="100"/>
      </c:catAx>
      <c:valAx>
        <c:axId val="188048128"/>
        <c:scaling>
          <c:orientation val="minMax"/>
        </c:scaling>
        <c:axPos val="l"/>
        <c:majorGridlines/>
        <c:numFmt formatCode="General" sourceLinked="1"/>
        <c:tickLblPos val="nextTo"/>
        <c:crossAx val="18803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3.9618488628026416</c:v>
                </c:pt>
                <c:pt idx="1">
                  <c:v>0.36456434560699963</c:v>
                </c:pt>
                <c:pt idx="2">
                  <c:v>2.1743857360295715</c:v>
                </c:pt>
                <c:pt idx="3">
                  <c:v>2.1564117308798161</c:v>
                </c:pt>
                <c:pt idx="4">
                  <c:v>1.9712496441787646</c:v>
                </c:pt>
              </c:numCache>
            </c:numRef>
          </c:val>
        </c:ser>
        <c:marker val="1"/>
        <c:axId val="188095104"/>
        <c:axId val="188109184"/>
      </c:lineChart>
      <c:catAx>
        <c:axId val="188095104"/>
        <c:scaling>
          <c:orientation val="minMax"/>
        </c:scaling>
        <c:axPos val="b"/>
        <c:tickLblPos val="nextTo"/>
        <c:crossAx val="188109184"/>
        <c:crosses val="autoZero"/>
        <c:auto val="1"/>
        <c:lblAlgn val="ctr"/>
        <c:lblOffset val="100"/>
      </c:catAx>
      <c:valAx>
        <c:axId val="188109184"/>
        <c:scaling>
          <c:orientation val="minMax"/>
        </c:scaling>
        <c:axPos val="l"/>
        <c:majorGridlines/>
        <c:numFmt formatCode="General" sourceLinked="1"/>
        <c:tickLblPos val="nextTo"/>
        <c:crossAx val="188095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7.3367571533382248E-2</c:v>
                </c:pt>
                <c:pt idx="1">
                  <c:v>0</c:v>
                </c:pt>
                <c:pt idx="2">
                  <c:v>0</c:v>
                </c:pt>
                <c:pt idx="3">
                  <c:v>0</c:v>
                </c:pt>
                <c:pt idx="4">
                  <c:v>0</c:v>
                </c:pt>
              </c:numCache>
            </c:numRef>
          </c:val>
        </c:ser>
        <c:marker val="1"/>
        <c:axId val="188127488"/>
        <c:axId val="188157952"/>
      </c:lineChart>
      <c:catAx>
        <c:axId val="188127488"/>
        <c:scaling>
          <c:orientation val="minMax"/>
        </c:scaling>
        <c:axPos val="b"/>
        <c:tickLblPos val="nextTo"/>
        <c:crossAx val="188157952"/>
        <c:crosses val="autoZero"/>
        <c:auto val="1"/>
        <c:lblAlgn val="ctr"/>
        <c:lblOffset val="100"/>
      </c:catAx>
      <c:valAx>
        <c:axId val="188157952"/>
        <c:scaling>
          <c:orientation val="minMax"/>
        </c:scaling>
        <c:axPos val="l"/>
        <c:majorGridlines/>
        <c:numFmt formatCode="General" sourceLinked="1"/>
        <c:tickLblPos val="nextTo"/>
        <c:crossAx val="188127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0.51357300073367573</c:v>
                </c:pt>
                <c:pt idx="1">
                  <c:v>0.51039008384979945</c:v>
                </c:pt>
                <c:pt idx="2">
                  <c:v>0.57983619627455241</c:v>
                </c:pt>
                <c:pt idx="3">
                  <c:v>1.1500862564692351</c:v>
                </c:pt>
                <c:pt idx="4">
                  <c:v>0.22772559066325077</c:v>
                </c:pt>
              </c:numCache>
            </c:numRef>
          </c:val>
        </c:ser>
        <c:marker val="1"/>
        <c:axId val="188168064"/>
        <c:axId val="188169600"/>
      </c:lineChart>
      <c:catAx>
        <c:axId val="188168064"/>
        <c:scaling>
          <c:orientation val="minMax"/>
        </c:scaling>
        <c:axPos val="b"/>
        <c:tickLblPos val="nextTo"/>
        <c:crossAx val="188169600"/>
        <c:crosses val="autoZero"/>
        <c:auto val="1"/>
        <c:lblAlgn val="ctr"/>
        <c:lblOffset val="100"/>
      </c:catAx>
      <c:valAx>
        <c:axId val="188169600"/>
        <c:scaling>
          <c:orientation val="minMax"/>
        </c:scaling>
        <c:axPos val="l"/>
        <c:majorGridlines/>
        <c:numFmt formatCode="General" sourceLinked="1"/>
        <c:tickLblPos val="nextTo"/>
        <c:crossAx val="188168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6.2362435803374909</c:v>
                </c:pt>
                <c:pt idx="1">
                  <c:v>5.9059423988333943</c:v>
                </c:pt>
                <c:pt idx="2">
                  <c:v>8.4076248459810099</c:v>
                </c:pt>
                <c:pt idx="3">
                  <c:v>10.063254744105807</c:v>
                </c:pt>
                <c:pt idx="4">
                  <c:v>13.592371192712781</c:v>
                </c:pt>
              </c:numCache>
            </c:numRef>
          </c:val>
        </c:ser>
        <c:marker val="1"/>
        <c:axId val="188216832"/>
        <c:axId val="188218368"/>
      </c:lineChart>
      <c:catAx>
        <c:axId val="188216832"/>
        <c:scaling>
          <c:orientation val="minMax"/>
        </c:scaling>
        <c:axPos val="b"/>
        <c:tickLblPos val="nextTo"/>
        <c:crossAx val="188218368"/>
        <c:crosses val="autoZero"/>
        <c:auto val="1"/>
        <c:lblAlgn val="ctr"/>
        <c:lblOffset val="100"/>
      </c:catAx>
      <c:valAx>
        <c:axId val="188218368"/>
        <c:scaling>
          <c:orientation val="minMax"/>
        </c:scaling>
        <c:axPos val="l"/>
        <c:majorGridlines/>
        <c:numFmt formatCode="General" sourceLinked="1"/>
        <c:tickLblPos val="nextTo"/>
        <c:crossAx val="188216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Shropshire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7.86</c:v>
                </c:pt>
                <c:pt idx="1">
                  <c:v>7.36</c:v>
                </c:pt>
                <c:pt idx="2">
                  <c:v>7.96</c:v>
                </c:pt>
                <c:pt idx="3">
                  <c:v>7.99</c:v>
                </c:pt>
                <c:pt idx="4">
                  <c:v>8.06</c:v>
                </c:pt>
              </c:numCache>
            </c:numRef>
          </c:val>
        </c:ser>
        <c:marker val="1"/>
        <c:axId val="188256256"/>
        <c:axId val="188257792"/>
      </c:lineChart>
      <c:catAx>
        <c:axId val="188256256"/>
        <c:scaling>
          <c:orientation val="minMax"/>
        </c:scaling>
        <c:axPos val="b"/>
        <c:numFmt formatCode="General" sourceLinked="1"/>
        <c:tickLblPos val="nextTo"/>
        <c:crossAx val="188257792"/>
        <c:crosses val="autoZero"/>
        <c:auto val="1"/>
        <c:lblAlgn val="ctr"/>
        <c:lblOffset val="100"/>
      </c:catAx>
      <c:valAx>
        <c:axId val="188257792"/>
        <c:scaling>
          <c:orientation val="minMax"/>
        </c:scaling>
        <c:axPos val="l"/>
        <c:majorGridlines/>
        <c:numFmt formatCode="General" sourceLinked="1"/>
        <c:tickLblPos val="nextTo"/>
        <c:crossAx val="188256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Shropshire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7.683737118061833</c:v>
                </c:pt>
                <c:pt idx="1">
                  <c:v>7.2176262029377005</c:v>
                </c:pt>
                <c:pt idx="2">
                  <c:v>7.54</c:v>
                </c:pt>
                <c:pt idx="3">
                  <c:v>7.5988476472798627</c:v>
                </c:pt>
                <c:pt idx="4">
                  <c:v>7.67</c:v>
                </c:pt>
              </c:numCache>
            </c:numRef>
          </c:val>
        </c:ser>
        <c:marker val="1"/>
        <c:axId val="188280192"/>
        <c:axId val="188359808"/>
      </c:lineChart>
      <c:catAx>
        <c:axId val="188280192"/>
        <c:scaling>
          <c:orientation val="minMax"/>
        </c:scaling>
        <c:axPos val="b"/>
        <c:numFmt formatCode="General" sourceLinked="1"/>
        <c:tickLblPos val="nextTo"/>
        <c:crossAx val="188359808"/>
        <c:crosses val="autoZero"/>
        <c:auto val="1"/>
        <c:lblAlgn val="ctr"/>
        <c:lblOffset val="100"/>
      </c:catAx>
      <c:valAx>
        <c:axId val="188359808"/>
        <c:scaling>
          <c:orientation val="minMax"/>
        </c:scaling>
        <c:axPos val="l"/>
        <c:majorGridlines/>
        <c:numFmt formatCode="General" sourceLinked="1"/>
        <c:tickLblPos val="nextTo"/>
        <c:crossAx val="188280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Shropshire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71.33</c:v>
                </c:pt>
                <c:pt idx="1">
                  <c:v>71.8</c:v>
                </c:pt>
                <c:pt idx="2">
                  <c:v>76.44</c:v>
                </c:pt>
                <c:pt idx="3">
                  <c:v>81.77</c:v>
                </c:pt>
                <c:pt idx="4">
                  <c:v>85.23</c:v>
                </c:pt>
                <c:pt idx="5">
                  <c:v>88.37</c:v>
                </c:pt>
                <c:pt idx="6">
                  <c:v>90.55046327002313</c:v>
                </c:pt>
                <c:pt idx="7">
                  <c:v>89.362490362374743</c:v>
                </c:pt>
              </c:numCache>
            </c:numRef>
          </c:val>
        </c:ser>
        <c:marker val="1"/>
        <c:axId val="188284928"/>
        <c:axId val="188286464"/>
      </c:lineChart>
      <c:catAx>
        <c:axId val="188284928"/>
        <c:scaling>
          <c:orientation val="minMax"/>
        </c:scaling>
        <c:axPos val="b"/>
        <c:numFmt formatCode="General" sourceLinked="1"/>
        <c:tickLblPos val="nextTo"/>
        <c:crossAx val="188286464"/>
        <c:crosses val="autoZero"/>
        <c:auto val="1"/>
        <c:lblAlgn val="ctr"/>
        <c:lblOffset val="100"/>
      </c:catAx>
      <c:valAx>
        <c:axId val="18828646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8284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2.5121951219512195</c:v>
                </c:pt>
                <c:pt idx="1">
                  <c:v>2.2400000000000002</c:v>
                </c:pt>
                <c:pt idx="2">
                  <c:v>1.8199999999999998</c:v>
                </c:pt>
                <c:pt idx="3">
                  <c:v>1.5104941581638431</c:v>
                </c:pt>
                <c:pt idx="4">
                  <c:v>1.81</c:v>
                </c:pt>
                <c:pt idx="5">
                  <c:v>2</c:v>
                </c:pt>
                <c:pt idx="6">
                  <c:v>1.92</c:v>
                </c:pt>
              </c:numCache>
            </c:numRef>
          </c:val>
        </c:ser>
        <c:marker val="1"/>
        <c:axId val="188325888"/>
        <c:axId val="188327424"/>
      </c:lineChart>
      <c:catAx>
        <c:axId val="188325888"/>
        <c:scaling>
          <c:orientation val="minMax"/>
        </c:scaling>
        <c:axPos val="b"/>
        <c:tickLblPos val="nextTo"/>
        <c:crossAx val="188327424"/>
        <c:crosses val="autoZero"/>
        <c:auto val="1"/>
        <c:lblAlgn val="ctr"/>
        <c:lblOffset val="100"/>
      </c:catAx>
      <c:valAx>
        <c:axId val="188327424"/>
        <c:scaling>
          <c:orientation val="minMax"/>
        </c:scaling>
        <c:axPos val="l"/>
        <c:majorGridlines/>
        <c:numFmt formatCode="General" sourceLinked="1"/>
        <c:tickLblPos val="nextTo"/>
        <c:crossAx val="188325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0.6097560975609756</c:v>
                </c:pt>
                <c:pt idx="1">
                  <c:v>0.63</c:v>
                </c:pt>
                <c:pt idx="2">
                  <c:v>0.47</c:v>
                </c:pt>
                <c:pt idx="3">
                  <c:v>0.46825318903079138</c:v>
                </c:pt>
                <c:pt idx="4">
                  <c:v>0.59</c:v>
                </c:pt>
                <c:pt idx="5">
                  <c:v>0.62</c:v>
                </c:pt>
                <c:pt idx="6">
                  <c:v>0.66</c:v>
                </c:pt>
              </c:numCache>
            </c:numRef>
          </c:val>
        </c:ser>
        <c:marker val="1"/>
        <c:axId val="188419456"/>
        <c:axId val="188437632"/>
      </c:lineChart>
      <c:catAx>
        <c:axId val="188419456"/>
        <c:scaling>
          <c:orientation val="minMax"/>
        </c:scaling>
        <c:axPos val="b"/>
        <c:tickLblPos val="nextTo"/>
        <c:crossAx val="188437632"/>
        <c:crosses val="autoZero"/>
        <c:auto val="1"/>
        <c:lblAlgn val="ctr"/>
        <c:lblOffset val="100"/>
      </c:catAx>
      <c:valAx>
        <c:axId val="188437632"/>
        <c:scaling>
          <c:orientation val="minMax"/>
        </c:scaling>
        <c:axPos val="l"/>
        <c:majorGridlines/>
        <c:numFmt formatCode="General" sourceLinked="1"/>
        <c:tickLblPos val="nextTo"/>
        <c:crossAx val="188419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0.59010105480563546</c:v>
                </c:pt>
                <c:pt idx="2">
                  <c:v>0.44020542920029349</c:v>
                </c:pt>
                <c:pt idx="3">
                  <c:v>0.29165147648559969</c:v>
                </c:pt>
                <c:pt idx="4">
                  <c:v>0.79727476987750956</c:v>
                </c:pt>
                <c:pt idx="5">
                  <c:v>1.2938470385278895</c:v>
                </c:pt>
                <c:pt idx="6">
                  <c:v>1.5656134358098492</c:v>
                </c:pt>
                <c:pt idx="7">
                  <c:v>0.92513521206945648</c:v>
                </c:pt>
              </c:numCache>
            </c:numRef>
          </c:val>
        </c:ser>
        <c:marker val="1"/>
        <c:axId val="151390848"/>
        <c:axId val="151400832"/>
      </c:lineChart>
      <c:catAx>
        <c:axId val="151390848"/>
        <c:scaling>
          <c:orientation val="minMax"/>
        </c:scaling>
        <c:axPos val="b"/>
        <c:tickLblPos val="nextTo"/>
        <c:crossAx val="151400832"/>
        <c:crosses val="autoZero"/>
        <c:auto val="1"/>
        <c:lblAlgn val="ctr"/>
        <c:lblOffset val="100"/>
      </c:catAx>
      <c:valAx>
        <c:axId val="151400832"/>
        <c:scaling>
          <c:orientation val="minMax"/>
        </c:scaling>
        <c:axPos val="l"/>
        <c:majorGridlines/>
        <c:numFmt formatCode="General" sourceLinked="1"/>
        <c:tickLblPos val="nextTo"/>
        <c:crossAx val="151390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7.3367571533382275E-2</c:v>
                </c:pt>
                <c:pt idx="3">
                  <c:v>0</c:v>
                </c:pt>
                <c:pt idx="4">
                  <c:v>0</c:v>
                </c:pt>
                <c:pt idx="5">
                  <c:v>0</c:v>
                </c:pt>
                <c:pt idx="6">
                  <c:v>0</c:v>
                </c:pt>
                <c:pt idx="7">
                  <c:v>0</c:v>
                </c:pt>
              </c:numCache>
            </c:numRef>
          </c:val>
        </c:ser>
        <c:marker val="1"/>
        <c:axId val="151431424"/>
        <c:axId val="151449600"/>
      </c:lineChart>
      <c:catAx>
        <c:axId val="151431424"/>
        <c:scaling>
          <c:orientation val="minMax"/>
        </c:scaling>
        <c:axPos val="b"/>
        <c:tickLblPos val="nextTo"/>
        <c:crossAx val="151449600"/>
        <c:crosses val="autoZero"/>
        <c:auto val="1"/>
        <c:lblAlgn val="ctr"/>
        <c:lblOffset val="100"/>
      </c:catAx>
      <c:valAx>
        <c:axId val="151449600"/>
        <c:scaling>
          <c:orientation val="minMax"/>
        </c:scaling>
        <c:axPos val="l"/>
        <c:majorGridlines/>
        <c:numFmt formatCode="General" sourceLinked="1"/>
        <c:tickLblPos val="nextTo"/>
        <c:crossAx val="15143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2.8767426421774731</c:v>
                </c:pt>
                <c:pt idx="2">
                  <c:v>4.3286867204695509</c:v>
                </c:pt>
                <c:pt idx="3">
                  <c:v>4.0102078016769944</c:v>
                </c:pt>
                <c:pt idx="4">
                  <c:v>4.8561281437993769</c:v>
                </c:pt>
                <c:pt idx="5">
                  <c:v>6.3973548016101205</c:v>
                </c:pt>
                <c:pt idx="6">
                  <c:v>10.389980074010818</c:v>
                </c:pt>
                <c:pt idx="7">
                  <c:v>11.243951038998008</c:v>
                </c:pt>
              </c:numCache>
            </c:numRef>
          </c:val>
        </c:ser>
        <c:marker val="1"/>
        <c:axId val="187795328"/>
        <c:axId val="187796864"/>
      </c:lineChart>
      <c:catAx>
        <c:axId val="187795328"/>
        <c:scaling>
          <c:orientation val="minMax"/>
        </c:scaling>
        <c:axPos val="b"/>
        <c:tickLblPos val="nextTo"/>
        <c:crossAx val="187796864"/>
        <c:crosses val="autoZero"/>
        <c:auto val="1"/>
        <c:lblAlgn val="ctr"/>
        <c:lblOffset val="100"/>
      </c:catAx>
      <c:valAx>
        <c:axId val="187796864"/>
        <c:scaling>
          <c:orientation val="minMax"/>
        </c:scaling>
        <c:axPos val="l"/>
        <c:majorGridlines/>
        <c:numFmt formatCode="General" sourceLinked="1"/>
        <c:tickLblPos val="nextTo"/>
        <c:crossAx val="187795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2.65545474662536</c:v>
                </c:pt>
                <c:pt idx="2">
                  <c:v>2.1276595744680846</c:v>
                </c:pt>
                <c:pt idx="3">
                  <c:v>3.499817717827197</c:v>
                </c:pt>
                <c:pt idx="4">
                  <c:v>4.0588533739218677</c:v>
                </c:pt>
                <c:pt idx="5">
                  <c:v>4.3847038527889586</c:v>
                </c:pt>
                <c:pt idx="6">
                  <c:v>5.9777967549103339</c:v>
                </c:pt>
                <c:pt idx="7">
                  <c:v>9.8206660973526922</c:v>
                </c:pt>
              </c:numCache>
            </c:numRef>
          </c:val>
        </c:ser>
        <c:marker val="1"/>
        <c:axId val="187827712"/>
        <c:axId val="187829248"/>
      </c:lineChart>
      <c:catAx>
        <c:axId val="187827712"/>
        <c:scaling>
          <c:orientation val="minMax"/>
        </c:scaling>
        <c:axPos val="b"/>
        <c:tickLblPos val="nextTo"/>
        <c:crossAx val="187829248"/>
        <c:crosses val="autoZero"/>
        <c:auto val="1"/>
        <c:lblAlgn val="ctr"/>
        <c:lblOffset val="100"/>
      </c:catAx>
      <c:valAx>
        <c:axId val="187829248"/>
        <c:scaling>
          <c:orientation val="minMax"/>
        </c:scaling>
        <c:axPos val="l"/>
        <c:majorGridlines/>
        <c:numFmt formatCode="General" sourceLinked="1"/>
        <c:tickLblPos val="nextTo"/>
        <c:crossAx val="187827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1.3277273733126798</c:v>
                </c:pt>
                <c:pt idx="2">
                  <c:v>0.58694057226705798</c:v>
                </c:pt>
                <c:pt idx="3">
                  <c:v>0.51039008384979945</c:v>
                </c:pt>
                <c:pt idx="4">
                  <c:v>0.65231572080887168</c:v>
                </c:pt>
                <c:pt idx="5">
                  <c:v>0.50316273720529048</c:v>
                </c:pt>
                <c:pt idx="6">
                  <c:v>0.64047822374039298</c:v>
                </c:pt>
                <c:pt idx="7">
                  <c:v>1.636777682892115</c:v>
                </c:pt>
              </c:numCache>
            </c:numRef>
          </c:val>
        </c:ser>
        <c:marker val="1"/>
        <c:axId val="187876480"/>
        <c:axId val="187878016"/>
      </c:lineChart>
      <c:catAx>
        <c:axId val="187876480"/>
        <c:scaling>
          <c:orientation val="minMax"/>
        </c:scaling>
        <c:axPos val="b"/>
        <c:tickLblPos val="nextTo"/>
        <c:crossAx val="187878016"/>
        <c:crosses val="autoZero"/>
        <c:auto val="1"/>
        <c:lblAlgn val="ctr"/>
        <c:lblOffset val="100"/>
      </c:catAx>
      <c:valAx>
        <c:axId val="187878016"/>
        <c:scaling>
          <c:orientation val="minMax"/>
        </c:scaling>
        <c:axPos val="l"/>
        <c:majorGridlines/>
        <c:numFmt formatCode="General" sourceLinked="1"/>
        <c:tickLblPos val="nextTo"/>
        <c:crossAx val="187876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c:v>
                </c:pt>
                <c:pt idx="3">
                  <c:v>0</c:v>
                </c:pt>
                <c:pt idx="4">
                  <c:v>0</c:v>
                </c:pt>
                <c:pt idx="5">
                  <c:v>0</c:v>
                </c:pt>
                <c:pt idx="6">
                  <c:v>0</c:v>
                </c:pt>
                <c:pt idx="7">
                  <c:v>0</c:v>
                </c:pt>
              </c:numCache>
            </c:numRef>
          </c:val>
        </c:ser>
        <c:marker val="1"/>
        <c:axId val="187925248"/>
        <c:axId val="187926784"/>
      </c:lineChart>
      <c:catAx>
        <c:axId val="187925248"/>
        <c:scaling>
          <c:orientation val="minMax"/>
        </c:scaling>
        <c:axPos val="b"/>
        <c:tickLblPos val="nextTo"/>
        <c:crossAx val="187926784"/>
        <c:crosses val="autoZero"/>
        <c:auto val="1"/>
        <c:lblAlgn val="ctr"/>
        <c:lblOffset val="100"/>
      </c:catAx>
      <c:valAx>
        <c:axId val="187926784"/>
        <c:scaling>
          <c:orientation val="minMax"/>
        </c:scaling>
        <c:axPos val="l"/>
        <c:majorGridlines/>
        <c:numFmt formatCode="General" sourceLinked="1"/>
        <c:tickLblPos val="nextTo"/>
        <c:crossAx val="187925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3.9831821199380397</c:v>
                </c:pt>
                <c:pt idx="2">
                  <c:v>2.714600146735143</c:v>
                </c:pt>
                <c:pt idx="3">
                  <c:v>4.0102078016769944</c:v>
                </c:pt>
                <c:pt idx="4">
                  <c:v>4.7111690947307405</c:v>
                </c:pt>
                <c:pt idx="5">
                  <c:v>4.8159861989649215</c:v>
                </c:pt>
                <c:pt idx="6">
                  <c:v>6.6894392257329915</c:v>
                </c:pt>
                <c:pt idx="7">
                  <c:v>11.386279533162542</c:v>
                </c:pt>
              </c:numCache>
            </c:numRef>
          </c:val>
        </c:ser>
        <c:marker val="1"/>
        <c:axId val="187961728"/>
        <c:axId val="187963264"/>
      </c:lineChart>
      <c:catAx>
        <c:axId val="187961728"/>
        <c:scaling>
          <c:orientation val="minMax"/>
        </c:scaling>
        <c:axPos val="b"/>
        <c:tickLblPos val="nextTo"/>
        <c:crossAx val="187963264"/>
        <c:crosses val="autoZero"/>
        <c:auto val="1"/>
        <c:lblAlgn val="ctr"/>
        <c:lblOffset val="100"/>
      </c:catAx>
      <c:valAx>
        <c:axId val="187963264"/>
        <c:scaling>
          <c:orientation val="minMax"/>
        </c:scaling>
        <c:axPos val="l"/>
        <c:majorGridlines/>
        <c:numFmt formatCode="General" sourceLinked="1"/>
        <c:tickLblPos val="nextTo"/>
        <c:crossAx val="187961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Shropshire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2.714600146735143</c:v>
                </c:pt>
                <c:pt idx="1">
                  <c:v>5.9788552679547937</c:v>
                </c:pt>
                <c:pt idx="2">
                  <c:v>6.7405957816916722</c:v>
                </c:pt>
                <c:pt idx="3">
                  <c:v>9.0569292696952282</c:v>
                </c:pt>
                <c:pt idx="4">
                  <c:v>11.777682892115001</c:v>
                </c:pt>
              </c:numCache>
            </c:numRef>
          </c:val>
        </c:ser>
        <c:marker val="1"/>
        <c:axId val="187998208"/>
        <c:axId val="187999744"/>
      </c:lineChart>
      <c:catAx>
        <c:axId val="187998208"/>
        <c:scaling>
          <c:orientation val="minMax"/>
        </c:scaling>
        <c:axPos val="b"/>
        <c:tickLblPos val="nextTo"/>
        <c:crossAx val="187999744"/>
        <c:crosses val="autoZero"/>
        <c:auto val="1"/>
        <c:lblAlgn val="ctr"/>
        <c:lblOffset val="100"/>
      </c:catAx>
      <c:valAx>
        <c:axId val="187999744"/>
        <c:scaling>
          <c:orientation val="minMax"/>
        </c:scaling>
        <c:axPos val="l"/>
        <c:majorGridlines/>
        <c:numFmt formatCode="General" sourceLinked="1"/>
        <c:tickLblPos val="nextTo"/>
        <c:crossAx val="187998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4B7C9-27DA-4D59-9F4E-06F36F22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2018-04-30T10:56:00Z</dcterms:created>
  <dcterms:modified xsi:type="dcterms:W3CDTF">2018-05-04T15:54:00Z</dcterms:modified>
</cp:coreProperties>
</file>