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06CD5">
      <w:r w:rsidRPr="00406CD5">
        <w:rPr>
          <w:noProof/>
          <w:lang w:val="en-US" w:eastAsia="zh-TW"/>
        </w:rPr>
        <w:pict>
          <v:shapetype id="_x0000_t202" coordsize="21600,21600" o:spt="202" path="m,l,21600r21600,l21600,xe">
            <v:stroke joinstyle="miter"/>
            <v:path gradientshapeok="t" o:connecttype="rect"/>
          </v:shapetype>
          <v:shape id="_x0000_s1026" type="#_x0000_t202" style="position:absolute;margin-left:5715.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967F2" w:rsidRDefault="0047393A" w:rsidP="004D3814">
                  <w:pPr>
                    <w:jc w:val="right"/>
                    <w:rPr>
                      <w:rFonts w:ascii="Segoe UI" w:hAnsi="Segoe UI" w:cs="Segoe UI"/>
                      <w:b/>
                      <w:sz w:val="72"/>
                      <w:szCs w:val="72"/>
                      <w:u w:val="single"/>
                    </w:rPr>
                  </w:pPr>
                  <w:r>
                    <w:rPr>
                      <w:rFonts w:ascii="Segoe UI" w:hAnsi="Segoe UI" w:cs="Segoe UI"/>
                      <w:b/>
                      <w:sz w:val="72"/>
                      <w:szCs w:val="72"/>
                      <w:u w:val="single"/>
                    </w:rPr>
                    <w:t>B</w:t>
                  </w:r>
                  <w:r w:rsidR="00C204AF">
                    <w:rPr>
                      <w:rFonts w:ascii="Segoe UI" w:hAnsi="Segoe UI" w:cs="Segoe UI"/>
                      <w:b/>
                      <w:sz w:val="72"/>
                      <w:szCs w:val="72"/>
                      <w:u w:val="single"/>
                    </w:rPr>
                    <w:t>oston</w:t>
                  </w:r>
                  <w:r w:rsidR="009579D3"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406CD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406CD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406CD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406CD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406CD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7393A">
      <w:pPr>
        <w:rPr>
          <w:rFonts w:ascii="Segoe UI" w:hAnsi="Segoe UI" w:cs="Segoe UI"/>
        </w:rPr>
      </w:pPr>
      <w:r>
        <w:rPr>
          <w:rFonts w:ascii="Segoe UI" w:hAnsi="Segoe UI" w:cs="Segoe UI"/>
        </w:rPr>
        <w:t>B</w:t>
      </w:r>
      <w:r w:rsidR="00C204AF">
        <w:rPr>
          <w:rFonts w:ascii="Segoe UI" w:hAnsi="Segoe UI" w:cs="Segoe UI"/>
        </w:rPr>
        <w:t>oston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210</w:t>
      </w:r>
      <w:r w:rsidR="00D625BB">
        <w:rPr>
          <w:rFonts w:ascii="Segoe UI" w:hAnsi="Segoe UI" w:cs="Segoe UI"/>
        </w:rPr>
        <w:t xml:space="preserve">, made up of </w:t>
      </w:r>
      <w:r w:rsidR="00C204AF">
        <w:rPr>
          <w:rFonts w:ascii="Segoe UI" w:hAnsi="Segoe UI" w:cs="Segoe UI"/>
        </w:rPr>
        <w:t>18</w:t>
      </w:r>
      <w:r>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Pr>
          <w:rFonts w:ascii="Segoe UI" w:hAnsi="Segoe UI" w:cs="Segoe UI"/>
        </w:rPr>
        <w:t xml:space="preserve">and </w:t>
      </w:r>
      <w:r w:rsidR="00C204AF">
        <w:rPr>
          <w:rFonts w:ascii="Segoe UI" w:hAnsi="Segoe UI" w:cs="Segoe UI"/>
        </w:rPr>
        <w:t>3</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sidR="00C204AF">
        <w:rPr>
          <w:rFonts w:ascii="Segoe UI" w:hAnsi="Segoe UI" w:cs="Segoe UI"/>
        </w:rPr>
        <w:t>28,960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16A1C">
        <w:rPr>
          <w:rFonts w:ascii="Segoe UI" w:hAnsi="Segoe UI" w:cs="Segoe UI"/>
        </w:rPr>
        <w:t>Boston</w:t>
      </w:r>
      <w:r w:rsidR="002651E1">
        <w:rPr>
          <w:rFonts w:ascii="Segoe UI" w:hAnsi="Segoe UI" w:cs="Segoe UI"/>
        </w:rPr>
        <w:t xml:space="preserve"> </w:t>
      </w:r>
      <w:r w:rsidR="00465750">
        <w:rPr>
          <w:rFonts w:ascii="Segoe UI" w:hAnsi="Segoe UI" w:cs="Segoe UI"/>
        </w:rPr>
        <w:t xml:space="preserve">had net additions of </w:t>
      </w:r>
      <w:r w:rsidR="00016A1C">
        <w:rPr>
          <w:rFonts w:ascii="Segoe UI" w:hAnsi="Segoe UI" w:cs="Segoe UI"/>
        </w:rPr>
        <w:t>351</w:t>
      </w:r>
      <w:r w:rsidR="004A44E1">
        <w:rPr>
          <w:rFonts w:ascii="Segoe UI" w:hAnsi="Segoe UI" w:cs="Segoe UI"/>
        </w:rPr>
        <w:t xml:space="preserve"> dwellings</w:t>
      </w:r>
      <w:r w:rsidR="00465750">
        <w:rPr>
          <w:rFonts w:ascii="Segoe UI" w:hAnsi="Segoe UI" w:cs="Segoe UI"/>
        </w:rPr>
        <w:t xml:space="preserve"> comprised of </w:t>
      </w:r>
      <w:r w:rsidR="00016A1C">
        <w:rPr>
          <w:rFonts w:ascii="Segoe UI" w:hAnsi="Segoe UI" w:cs="Segoe UI"/>
        </w:rPr>
        <w:t>345</w:t>
      </w:r>
      <w:r w:rsidR="00465750">
        <w:rPr>
          <w:rFonts w:ascii="Segoe UI" w:hAnsi="Segoe UI" w:cs="Segoe UI"/>
        </w:rPr>
        <w:t xml:space="preserve"> new builds, </w:t>
      </w:r>
      <w:r w:rsidR="00016A1C">
        <w:rPr>
          <w:rFonts w:ascii="Segoe UI" w:hAnsi="Segoe UI" w:cs="Segoe UI"/>
        </w:rPr>
        <w:t>2</w:t>
      </w:r>
      <w:r w:rsidR="00465750">
        <w:rPr>
          <w:rFonts w:ascii="Segoe UI" w:hAnsi="Segoe UI" w:cs="Segoe UI"/>
        </w:rPr>
        <w:t xml:space="preserve"> conversations, </w:t>
      </w:r>
      <w:r>
        <w:rPr>
          <w:rFonts w:ascii="Segoe UI" w:hAnsi="Segoe UI" w:cs="Segoe UI"/>
        </w:rPr>
        <w:t>1</w:t>
      </w:r>
      <w:r w:rsidR="00016A1C">
        <w:rPr>
          <w:rFonts w:ascii="Segoe UI" w:hAnsi="Segoe UI" w:cs="Segoe UI"/>
        </w:rPr>
        <w:t>8</w:t>
      </w:r>
      <w:r w:rsidR="00465750">
        <w:rPr>
          <w:rFonts w:ascii="Segoe UI" w:hAnsi="Segoe UI" w:cs="Segoe UI"/>
        </w:rPr>
        <w:t xml:space="preserve"> change of use, and </w:t>
      </w:r>
      <w:r w:rsidR="00016A1C">
        <w:rPr>
          <w:rFonts w:ascii="Segoe UI" w:hAnsi="Segoe UI" w:cs="Segoe UI"/>
        </w:rPr>
        <w:t>14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16A1C">
        <w:rPr>
          <w:rFonts w:ascii="Segoe UI" w:hAnsi="Segoe UI" w:cs="Segoe UI"/>
        </w:rPr>
        <w:t>Boston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0.4</w:t>
      </w:r>
      <w:r>
        <w:rPr>
          <w:rFonts w:ascii="Segoe UI" w:hAnsi="Segoe UI" w:cs="Segoe UI"/>
        </w:rPr>
        <w:t>, the number of households accommodated in temporary accommodat</w:t>
      </w:r>
      <w:r w:rsidR="00016A1C">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6A1C"/>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6C5A"/>
    <w:rsid w:val="00340480"/>
    <w:rsid w:val="00340CF5"/>
    <w:rsid w:val="00360FD9"/>
    <w:rsid w:val="00377466"/>
    <w:rsid w:val="003815DA"/>
    <w:rsid w:val="00383CA1"/>
    <w:rsid w:val="003878B8"/>
    <w:rsid w:val="003B5117"/>
    <w:rsid w:val="003C1462"/>
    <w:rsid w:val="003C40D8"/>
    <w:rsid w:val="003D7517"/>
    <w:rsid w:val="004033DF"/>
    <w:rsid w:val="00406CD5"/>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D21"/>
    <w:rsid w:val="006245BC"/>
    <w:rsid w:val="006464CF"/>
    <w:rsid w:val="0065405D"/>
    <w:rsid w:val="00665AAB"/>
    <w:rsid w:val="00675025"/>
    <w:rsid w:val="0068362E"/>
    <w:rsid w:val="00692E85"/>
    <w:rsid w:val="006931D7"/>
    <w:rsid w:val="006A3967"/>
    <w:rsid w:val="006A58A6"/>
    <w:rsid w:val="006E0A15"/>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2.8399006034788772</c:v>
                </c:pt>
                <c:pt idx="1">
                  <c:v>7.4074074074074066</c:v>
                </c:pt>
                <c:pt idx="2">
                  <c:v>3.5161744022503516</c:v>
                </c:pt>
                <c:pt idx="3">
                  <c:v>2.1052631578947372</c:v>
                </c:pt>
                <c:pt idx="4">
                  <c:v>3.8367631670735958</c:v>
                </c:pt>
                <c:pt idx="5">
                  <c:v>4.8644892286309922</c:v>
                </c:pt>
                <c:pt idx="6">
                  <c:v>6.9060773480662974</c:v>
                </c:pt>
                <c:pt idx="7">
                  <c:v>6.2154696132596703</c:v>
                </c:pt>
              </c:numCache>
            </c:numRef>
          </c:val>
        </c:ser>
        <c:marker val="1"/>
        <c:axId val="153258624"/>
        <c:axId val="153321856"/>
      </c:lineChart>
      <c:catAx>
        <c:axId val="153258624"/>
        <c:scaling>
          <c:orientation val="minMax"/>
        </c:scaling>
        <c:axPos val="b"/>
        <c:tickLblPos val="nextTo"/>
        <c:txPr>
          <a:bodyPr/>
          <a:lstStyle/>
          <a:p>
            <a:pPr>
              <a:defRPr sz="1000"/>
            </a:pPr>
            <a:endParaRPr lang="en-US"/>
          </a:p>
        </c:txPr>
        <c:crossAx val="153321856"/>
        <c:crosses val="autoZero"/>
        <c:auto val="1"/>
        <c:lblAlgn val="ctr"/>
        <c:lblOffset val="100"/>
      </c:catAx>
      <c:valAx>
        <c:axId val="153321856"/>
        <c:scaling>
          <c:orientation val="minMax"/>
        </c:scaling>
        <c:axPos val="l"/>
        <c:majorGridlines/>
        <c:numFmt formatCode="General" sourceLinked="1"/>
        <c:tickLblPos val="nextTo"/>
        <c:crossAx val="153258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6.9060773480662987E-2</c:v>
                </c:pt>
              </c:numCache>
            </c:numRef>
          </c:val>
        </c:ser>
        <c:marker val="1"/>
        <c:axId val="152976384"/>
        <c:axId val="152986368"/>
      </c:lineChart>
      <c:catAx>
        <c:axId val="152976384"/>
        <c:scaling>
          <c:orientation val="minMax"/>
        </c:scaling>
        <c:axPos val="b"/>
        <c:tickLblPos val="nextTo"/>
        <c:crossAx val="152986368"/>
        <c:crosses val="autoZero"/>
        <c:auto val="1"/>
        <c:lblAlgn val="ctr"/>
        <c:lblOffset val="100"/>
      </c:catAx>
      <c:valAx>
        <c:axId val="152986368"/>
        <c:scaling>
          <c:orientation val="minMax"/>
        </c:scaling>
        <c:axPos val="l"/>
        <c:majorGridlines/>
        <c:numFmt formatCode="General" sourceLinked="1"/>
        <c:tickLblPos val="nextTo"/>
        <c:crossAx val="152976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c:v>
                </c:pt>
                <c:pt idx="2">
                  <c:v>0.34879665155214512</c:v>
                </c:pt>
                <c:pt idx="3">
                  <c:v>1.389854065323141</c:v>
                </c:pt>
                <c:pt idx="4">
                  <c:v>0.62154696132596676</c:v>
                </c:pt>
              </c:numCache>
            </c:numRef>
          </c:val>
        </c:ser>
        <c:marker val="1"/>
        <c:axId val="153033344"/>
        <c:axId val="153047424"/>
      </c:lineChart>
      <c:catAx>
        <c:axId val="153033344"/>
        <c:scaling>
          <c:orientation val="minMax"/>
        </c:scaling>
        <c:axPos val="b"/>
        <c:tickLblPos val="nextTo"/>
        <c:crossAx val="153047424"/>
        <c:crosses val="autoZero"/>
        <c:auto val="1"/>
        <c:lblAlgn val="ctr"/>
        <c:lblOffset val="100"/>
      </c:catAx>
      <c:valAx>
        <c:axId val="153047424"/>
        <c:scaling>
          <c:orientation val="minMax"/>
        </c:scaling>
        <c:axPos val="l"/>
        <c:majorGridlines/>
        <c:numFmt formatCode="General" sourceLinked="1"/>
        <c:tickLblPos val="nextTo"/>
        <c:crossAx val="153033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3069824"/>
        <c:axId val="153096192"/>
      </c:lineChart>
      <c:catAx>
        <c:axId val="153069824"/>
        <c:scaling>
          <c:orientation val="minMax"/>
        </c:scaling>
        <c:axPos val="b"/>
        <c:tickLblPos val="nextTo"/>
        <c:crossAx val="153096192"/>
        <c:crosses val="autoZero"/>
        <c:auto val="1"/>
        <c:lblAlgn val="ctr"/>
        <c:lblOffset val="100"/>
      </c:catAx>
      <c:valAx>
        <c:axId val="153096192"/>
        <c:scaling>
          <c:orientation val="minMax"/>
        </c:scaling>
        <c:axPos val="l"/>
        <c:majorGridlines/>
        <c:numFmt formatCode="General" sourceLinked="1"/>
        <c:tickLblPos val="nextTo"/>
        <c:crossAx val="15306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0.35161744022503516</c:v>
                </c:pt>
                <c:pt idx="1">
                  <c:v>0.35087719298245612</c:v>
                </c:pt>
                <c:pt idx="2">
                  <c:v>0.34879665155214512</c:v>
                </c:pt>
                <c:pt idx="3">
                  <c:v>0.34746351633078526</c:v>
                </c:pt>
                <c:pt idx="4">
                  <c:v>0.48342541436464093</c:v>
                </c:pt>
              </c:numCache>
            </c:numRef>
          </c:val>
        </c:ser>
        <c:marker val="1"/>
        <c:axId val="153106304"/>
        <c:axId val="153107840"/>
      </c:lineChart>
      <c:catAx>
        <c:axId val="153106304"/>
        <c:scaling>
          <c:orientation val="minMax"/>
        </c:scaling>
        <c:axPos val="b"/>
        <c:tickLblPos val="nextTo"/>
        <c:crossAx val="153107840"/>
        <c:crosses val="autoZero"/>
        <c:auto val="1"/>
        <c:lblAlgn val="ctr"/>
        <c:lblOffset val="100"/>
      </c:catAx>
      <c:valAx>
        <c:axId val="153107840"/>
        <c:scaling>
          <c:orientation val="minMax"/>
        </c:scaling>
        <c:axPos val="l"/>
        <c:majorGridlines/>
        <c:numFmt formatCode="General" sourceLinked="1"/>
        <c:tickLblPos val="nextTo"/>
        <c:crossAx val="153106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2.109704641350211</c:v>
                </c:pt>
                <c:pt idx="1">
                  <c:v>5.9649122807017543</c:v>
                </c:pt>
                <c:pt idx="2">
                  <c:v>3.8367631670735962</c:v>
                </c:pt>
                <c:pt idx="3">
                  <c:v>6.2543432939541352</c:v>
                </c:pt>
                <c:pt idx="4">
                  <c:v>12.120165745856353</c:v>
                </c:pt>
              </c:numCache>
            </c:numRef>
          </c:val>
        </c:ser>
        <c:marker val="1"/>
        <c:axId val="153155072"/>
        <c:axId val="153156608"/>
      </c:lineChart>
      <c:catAx>
        <c:axId val="153155072"/>
        <c:scaling>
          <c:orientation val="minMax"/>
        </c:scaling>
        <c:axPos val="b"/>
        <c:tickLblPos val="nextTo"/>
        <c:crossAx val="153156608"/>
        <c:crosses val="autoZero"/>
        <c:auto val="1"/>
        <c:lblAlgn val="ctr"/>
        <c:lblOffset val="100"/>
      </c:catAx>
      <c:valAx>
        <c:axId val="153156608"/>
        <c:scaling>
          <c:orientation val="minMax"/>
        </c:scaling>
        <c:axPos val="l"/>
        <c:majorGridlines/>
        <c:numFmt formatCode="General" sourceLinked="1"/>
        <c:tickLblPos val="nextTo"/>
        <c:crossAx val="153155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Boston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5.68</c:v>
                </c:pt>
                <c:pt idx="1">
                  <c:v>5.93</c:v>
                </c:pt>
                <c:pt idx="2">
                  <c:v>6.45</c:v>
                </c:pt>
                <c:pt idx="3">
                  <c:v>7.06</c:v>
                </c:pt>
                <c:pt idx="4">
                  <c:v>7.14</c:v>
                </c:pt>
              </c:numCache>
            </c:numRef>
          </c:val>
        </c:ser>
        <c:marker val="1"/>
        <c:axId val="153194496"/>
        <c:axId val="153196032"/>
      </c:lineChart>
      <c:catAx>
        <c:axId val="153194496"/>
        <c:scaling>
          <c:orientation val="minMax"/>
        </c:scaling>
        <c:axPos val="b"/>
        <c:numFmt formatCode="General" sourceLinked="1"/>
        <c:tickLblPos val="nextTo"/>
        <c:crossAx val="153196032"/>
        <c:crosses val="autoZero"/>
        <c:auto val="1"/>
        <c:lblAlgn val="ctr"/>
        <c:lblOffset val="100"/>
      </c:catAx>
      <c:valAx>
        <c:axId val="153196032"/>
        <c:scaling>
          <c:orientation val="minMax"/>
        </c:scaling>
        <c:axPos val="l"/>
        <c:majorGridlines/>
        <c:numFmt formatCode="General" sourceLinked="1"/>
        <c:tickLblPos val="nextTo"/>
        <c:crossAx val="1531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Boston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5.7396173588427439</c:v>
                </c:pt>
                <c:pt idx="1">
                  <c:v>5.6828768399478289</c:v>
                </c:pt>
                <c:pt idx="2">
                  <c:v>5.99</c:v>
                </c:pt>
                <c:pt idx="3">
                  <c:v>6.4997592681752527</c:v>
                </c:pt>
                <c:pt idx="4">
                  <c:v>6.62</c:v>
                </c:pt>
              </c:numCache>
            </c:numRef>
          </c:val>
        </c:ser>
        <c:marker val="1"/>
        <c:axId val="153423232"/>
        <c:axId val="153437312"/>
      </c:lineChart>
      <c:catAx>
        <c:axId val="153423232"/>
        <c:scaling>
          <c:orientation val="minMax"/>
        </c:scaling>
        <c:axPos val="b"/>
        <c:numFmt formatCode="General" sourceLinked="1"/>
        <c:tickLblPos val="nextTo"/>
        <c:crossAx val="153437312"/>
        <c:crosses val="autoZero"/>
        <c:auto val="1"/>
        <c:lblAlgn val="ctr"/>
        <c:lblOffset val="100"/>
      </c:catAx>
      <c:valAx>
        <c:axId val="153437312"/>
        <c:scaling>
          <c:orientation val="minMax"/>
        </c:scaling>
        <c:axPos val="l"/>
        <c:majorGridlines/>
        <c:numFmt formatCode="General" sourceLinked="1"/>
        <c:tickLblPos val="nextTo"/>
        <c:crossAx val="153423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Boston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64.55</c:v>
                </c:pt>
                <c:pt idx="1">
                  <c:v>64.61</c:v>
                </c:pt>
                <c:pt idx="2">
                  <c:v>68.349999999999994</c:v>
                </c:pt>
                <c:pt idx="3">
                  <c:v>74.16</c:v>
                </c:pt>
                <c:pt idx="4">
                  <c:v>76.91</c:v>
                </c:pt>
                <c:pt idx="5">
                  <c:v>80.37</c:v>
                </c:pt>
                <c:pt idx="6">
                  <c:v>82.127893831408215</c:v>
                </c:pt>
                <c:pt idx="7">
                  <c:v>81.2996828543112</c:v>
                </c:pt>
              </c:numCache>
            </c:numRef>
          </c:val>
        </c:ser>
        <c:marker val="1"/>
        <c:axId val="153354240"/>
        <c:axId val="153355776"/>
      </c:lineChart>
      <c:catAx>
        <c:axId val="153354240"/>
        <c:scaling>
          <c:orientation val="minMax"/>
        </c:scaling>
        <c:axPos val="b"/>
        <c:numFmt formatCode="General" sourceLinked="1"/>
        <c:tickLblPos val="nextTo"/>
        <c:crossAx val="153355776"/>
        <c:crosses val="autoZero"/>
        <c:auto val="1"/>
        <c:lblAlgn val="ctr"/>
        <c:lblOffset val="100"/>
      </c:catAx>
      <c:valAx>
        <c:axId val="15335577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3354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0.88461538461538458</c:v>
                </c:pt>
                <c:pt idx="1">
                  <c:v>0.42</c:v>
                </c:pt>
                <c:pt idx="2">
                  <c:v>0.46</c:v>
                </c:pt>
                <c:pt idx="3">
                  <c:v>0.5063657407407407</c:v>
                </c:pt>
                <c:pt idx="4">
                  <c:v>0.43</c:v>
                </c:pt>
                <c:pt idx="5">
                  <c:v>0.28000000000000003</c:v>
                </c:pt>
                <c:pt idx="6">
                  <c:v>0.42</c:v>
                </c:pt>
              </c:numCache>
            </c:numRef>
          </c:val>
        </c:ser>
        <c:marker val="1"/>
        <c:axId val="153399296"/>
        <c:axId val="153400832"/>
      </c:lineChart>
      <c:catAx>
        <c:axId val="153399296"/>
        <c:scaling>
          <c:orientation val="minMax"/>
        </c:scaling>
        <c:axPos val="b"/>
        <c:tickLblPos val="nextTo"/>
        <c:crossAx val="153400832"/>
        <c:crosses val="autoZero"/>
        <c:auto val="1"/>
        <c:lblAlgn val="ctr"/>
        <c:lblOffset val="100"/>
      </c:catAx>
      <c:valAx>
        <c:axId val="153400832"/>
        <c:scaling>
          <c:orientation val="minMax"/>
        </c:scaling>
        <c:axPos val="l"/>
        <c:majorGridlines/>
        <c:numFmt formatCode="General" sourceLinked="1"/>
        <c:tickLblPos val="nextTo"/>
        <c:crossAx val="153399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0.65384615384615385</c:v>
                </c:pt>
                <c:pt idx="1">
                  <c:v>0.62</c:v>
                </c:pt>
                <c:pt idx="2">
                  <c:v>0.46</c:v>
                </c:pt>
                <c:pt idx="3">
                  <c:v>0.5063657407407407</c:v>
                </c:pt>
                <c:pt idx="4">
                  <c:v>0.36</c:v>
                </c:pt>
                <c:pt idx="5">
                  <c:v>0.5</c:v>
                </c:pt>
                <c:pt idx="6">
                  <c:v>0.38</c:v>
                </c:pt>
              </c:numCache>
            </c:numRef>
          </c:val>
        </c:ser>
        <c:marker val="1"/>
        <c:axId val="153558400"/>
        <c:axId val="153576576"/>
      </c:lineChart>
      <c:catAx>
        <c:axId val="153558400"/>
        <c:scaling>
          <c:orientation val="minMax"/>
        </c:scaling>
        <c:axPos val="b"/>
        <c:tickLblPos val="nextTo"/>
        <c:crossAx val="153576576"/>
        <c:crosses val="autoZero"/>
        <c:auto val="1"/>
        <c:lblAlgn val="ctr"/>
        <c:lblOffset val="100"/>
      </c:catAx>
      <c:valAx>
        <c:axId val="153576576"/>
        <c:scaling>
          <c:orientation val="minMax"/>
        </c:scaling>
        <c:axPos val="l"/>
        <c:majorGridlines/>
        <c:numFmt formatCode="General" sourceLinked="1"/>
        <c:tickLblPos val="nextTo"/>
        <c:crossAx val="153558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1.774937877174299</c:v>
                </c:pt>
                <c:pt idx="1">
                  <c:v>1.4109347442680775</c:v>
                </c:pt>
                <c:pt idx="2">
                  <c:v>1.0548523206751057</c:v>
                </c:pt>
                <c:pt idx="3">
                  <c:v>0.70175438596491213</c:v>
                </c:pt>
                <c:pt idx="4">
                  <c:v>0</c:v>
                </c:pt>
                <c:pt idx="5">
                  <c:v>1.0423905489923557</c:v>
                </c:pt>
                <c:pt idx="6">
                  <c:v>1.3812154696132601</c:v>
                </c:pt>
                <c:pt idx="7">
                  <c:v>1.0359116022099442</c:v>
                </c:pt>
              </c:numCache>
            </c:numRef>
          </c:val>
        </c:ser>
        <c:marker val="1"/>
        <c:axId val="116853376"/>
        <c:axId val="116863360"/>
      </c:lineChart>
      <c:catAx>
        <c:axId val="116853376"/>
        <c:scaling>
          <c:orientation val="minMax"/>
        </c:scaling>
        <c:axPos val="b"/>
        <c:tickLblPos val="nextTo"/>
        <c:crossAx val="116863360"/>
        <c:crosses val="autoZero"/>
        <c:auto val="1"/>
        <c:lblAlgn val="ctr"/>
        <c:lblOffset val="100"/>
      </c:catAx>
      <c:valAx>
        <c:axId val="116863360"/>
        <c:scaling>
          <c:orientation val="minMax"/>
        </c:scaling>
        <c:axPos val="l"/>
        <c:majorGridlines/>
        <c:numFmt formatCode="General" sourceLinked="1"/>
        <c:tickLblPos val="nextTo"/>
        <c:crossAx val="116853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16893952"/>
        <c:axId val="116912128"/>
      </c:lineChart>
      <c:catAx>
        <c:axId val="116893952"/>
        <c:scaling>
          <c:orientation val="minMax"/>
        </c:scaling>
        <c:axPos val="b"/>
        <c:tickLblPos val="nextTo"/>
        <c:crossAx val="116912128"/>
        <c:crosses val="autoZero"/>
        <c:auto val="1"/>
        <c:lblAlgn val="ctr"/>
        <c:lblOffset val="100"/>
      </c:catAx>
      <c:valAx>
        <c:axId val="116912128"/>
        <c:scaling>
          <c:orientation val="minMax"/>
        </c:scaling>
        <c:axPos val="l"/>
        <c:majorGridlines/>
        <c:numFmt formatCode="General" sourceLinked="1"/>
        <c:tickLblPos val="nextTo"/>
        <c:crossAx val="116893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4.2598509052183173</c:v>
                </c:pt>
                <c:pt idx="1">
                  <c:v>8.8183421516754823</c:v>
                </c:pt>
                <c:pt idx="2">
                  <c:v>4.2194092827004228</c:v>
                </c:pt>
                <c:pt idx="3">
                  <c:v>2.807017543859649</c:v>
                </c:pt>
                <c:pt idx="4">
                  <c:v>3.8367631670735958</c:v>
                </c:pt>
                <c:pt idx="5">
                  <c:v>5.9068797776233506</c:v>
                </c:pt>
                <c:pt idx="6">
                  <c:v>8.2872928176795551</c:v>
                </c:pt>
                <c:pt idx="7">
                  <c:v>6.9060773480662974</c:v>
                </c:pt>
              </c:numCache>
            </c:numRef>
          </c:val>
        </c:ser>
        <c:marker val="1"/>
        <c:axId val="152733568"/>
        <c:axId val="152735104"/>
      </c:lineChart>
      <c:catAx>
        <c:axId val="152733568"/>
        <c:scaling>
          <c:orientation val="minMax"/>
        </c:scaling>
        <c:axPos val="b"/>
        <c:tickLblPos val="nextTo"/>
        <c:crossAx val="152735104"/>
        <c:crosses val="autoZero"/>
        <c:auto val="1"/>
        <c:lblAlgn val="ctr"/>
        <c:lblOffset val="100"/>
      </c:catAx>
      <c:valAx>
        <c:axId val="152735104"/>
        <c:scaling>
          <c:orientation val="minMax"/>
        </c:scaling>
        <c:axPos val="l"/>
        <c:majorGridlines/>
        <c:numFmt formatCode="General" sourceLinked="1"/>
        <c:tickLblPos val="nextTo"/>
        <c:crossAx val="152733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6.0347887823926172</c:v>
                </c:pt>
                <c:pt idx="1">
                  <c:v>4.5855379188712506</c:v>
                </c:pt>
                <c:pt idx="2">
                  <c:v>3.1645569620253173</c:v>
                </c:pt>
                <c:pt idx="3">
                  <c:v>3.5087719298245617</c:v>
                </c:pt>
                <c:pt idx="4">
                  <c:v>4.1855598186257392</c:v>
                </c:pt>
                <c:pt idx="5">
                  <c:v>3.8220986796386374</c:v>
                </c:pt>
                <c:pt idx="6">
                  <c:v>4.1436464088397784</c:v>
                </c:pt>
                <c:pt idx="7">
                  <c:v>6.2154696132596703</c:v>
                </c:pt>
              </c:numCache>
            </c:numRef>
          </c:val>
        </c:ser>
        <c:marker val="1"/>
        <c:axId val="152765952"/>
        <c:axId val="152767488"/>
      </c:lineChart>
      <c:catAx>
        <c:axId val="152765952"/>
        <c:scaling>
          <c:orientation val="minMax"/>
        </c:scaling>
        <c:axPos val="b"/>
        <c:tickLblPos val="nextTo"/>
        <c:crossAx val="152767488"/>
        <c:crosses val="autoZero"/>
        <c:auto val="1"/>
        <c:lblAlgn val="ctr"/>
        <c:lblOffset val="100"/>
      </c:catAx>
      <c:valAx>
        <c:axId val="152767488"/>
        <c:scaling>
          <c:orientation val="minMax"/>
        </c:scaling>
        <c:axPos val="l"/>
        <c:majorGridlines/>
        <c:numFmt formatCode="General" sourceLinked="1"/>
        <c:tickLblPos val="nextTo"/>
        <c:crossAx val="15276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0.70997515086971963</c:v>
                </c:pt>
                <c:pt idx="1">
                  <c:v>1.4109347442680775</c:v>
                </c:pt>
                <c:pt idx="2">
                  <c:v>2.1097046413502114</c:v>
                </c:pt>
                <c:pt idx="3">
                  <c:v>0</c:v>
                </c:pt>
                <c:pt idx="4">
                  <c:v>1.3951866062085805</c:v>
                </c:pt>
                <c:pt idx="5">
                  <c:v>1.0423905489923557</c:v>
                </c:pt>
                <c:pt idx="6">
                  <c:v>1.0359116022099442</c:v>
                </c:pt>
                <c:pt idx="7">
                  <c:v>1.0359116022099442</c:v>
                </c:pt>
              </c:numCache>
            </c:numRef>
          </c:val>
        </c:ser>
        <c:marker val="1"/>
        <c:axId val="152814720"/>
        <c:axId val="152816256"/>
      </c:lineChart>
      <c:catAx>
        <c:axId val="152814720"/>
        <c:scaling>
          <c:orientation val="minMax"/>
        </c:scaling>
        <c:axPos val="b"/>
        <c:tickLblPos val="nextTo"/>
        <c:crossAx val="152816256"/>
        <c:crosses val="autoZero"/>
        <c:auto val="1"/>
        <c:lblAlgn val="ctr"/>
        <c:lblOffset val="100"/>
      </c:catAx>
      <c:valAx>
        <c:axId val="152816256"/>
        <c:scaling>
          <c:orientation val="minMax"/>
        </c:scaling>
        <c:axPos val="l"/>
        <c:majorGridlines/>
        <c:numFmt formatCode="General" sourceLinked="1"/>
        <c:tickLblPos val="nextTo"/>
        <c:crossAx val="15281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2867584"/>
        <c:axId val="152869120"/>
      </c:lineChart>
      <c:catAx>
        <c:axId val="152867584"/>
        <c:scaling>
          <c:orientation val="minMax"/>
        </c:scaling>
        <c:axPos val="b"/>
        <c:tickLblPos val="nextTo"/>
        <c:crossAx val="152869120"/>
        <c:crosses val="autoZero"/>
        <c:auto val="1"/>
        <c:lblAlgn val="ctr"/>
        <c:lblOffset val="100"/>
      </c:catAx>
      <c:valAx>
        <c:axId val="152869120"/>
        <c:scaling>
          <c:orientation val="minMax"/>
        </c:scaling>
        <c:axPos val="l"/>
        <c:majorGridlines/>
        <c:numFmt formatCode="General" sourceLinked="1"/>
        <c:tickLblPos val="nextTo"/>
        <c:crossAx val="152867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6.7447639332623375</c:v>
                </c:pt>
                <c:pt idx="1">
                  <c:v>5.9964726631393308</c:v>
                </c:pt>
                <c:pt idx="2">
                  <c:v>5.6258790436005626</c:v>
                </c:pt>
                <c:pt idx="3">
                  <c:v>3.5087719298245617</c:v>
                </c:pt>
                <c:pt idx="4">
                  <c:v>5.231949773282178</c:v>
                </c:pt>
                <c:pt idx="5">
                  <c:v>4.8644892286309922</c:v>
                </c:pt>
                <c:pt idx="6">
                  <c:v>4.8342541436464082</c:v>
                </c:pt>
                <c:pt idx="7">
                  <c:v>7.2513812154696131</c:v>
                </c:pt>
              </c:numCache>
            </c:numRef>
          </c:val>
        </c:ser>
        <c:marker val="1"/>
        <c:axId val="152899968"/>
        <c:axId val="152901504"/>
      </c:lineChart>
      <c:catAx>
        <c:axId val="152899968"/>
        <c:scaling>
          <c:orientation val="minMax"/>
        </c:scaling>
        <c:axPos val="b"/>
        <c:tickLblPos val="nextTo"/>
        <c:crossAx val="152901504"/>
        <c:crosses val="autoZero"/>
        <c:auto val="1"/>
        <c:lblAlgn val="ctr"/>
        <c:lblOffset val="100"/>
      </c:catAx>
      <c:valAx>
        <c:axId val="152901504"/>
        <c:scaling>
          <c:orientation val="minMax"/>
        </c:scaling>
        <c:axPos val="l"/>
        <c:majorGridlines/>
        <c:numFmt formatCode="General" sourceLinked="1"/>
        <c:tickLblPos val="nextTo"/>
        <c:crossAx val="152899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Boston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2.4613220815752461</c:v>
                </c:pt>
                <c:pt idx="1">
                  <c:v>6.3157894736842106</c:v>
                </c:pt>
                <c:pt idx="2">
                  <c:v>3.8367631670735962</c:v>
                </c:pt>
                <c:pt idx="3">
                  <c:v>5.2119527449617786</c:v>
                </c:pt>
                <c:pt idx="4">
                  <c:v>11.912983425414366</c:v>
                </c:pt>
              </c:numCache>
            </c:numRef>
          </c:val>
        </c:ser>
        <c:marker val="1"/>
        <c:axId val="152936448"/>
        <c:axId val="152937984"/>
      </c:lineChart>
      <c:catAx>
        <c:axId val="152936448"/>
        <c:scaling>
          <c:orientation val="minMax"/>
        </c:scaling>
        <c:axPos val="b"/>
        <c:tickLblPos val="nextTo"/>
        <c:crossAx val="152937984"/>
        <c:crosses val="autoZero"/>
        <c:auto val="1"/>
        <c:lblAlgn val="ctr"/>
        <c:lblOffset val="100"/>
      </c:catAx>
      <c:valAx>
        <c:axId val="152937984"/>
        <c:scaling>
          <c:orientation val="minMax"/>
        </c:scaling>
        <c:axPos val="l"/>
        <c:majorGridlines/>
        <c:numFmt formatCode="General" sourceLinked="1"/>
        <c:tickLblPos val="nextTo"/>
        <c:crossAx val="152936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87DEB-31CD-46CE-B0CF-A925150A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2018-04-27T10:30:00Z</dcterms:created>
  <dcterms:modified xsi:type="dcterms:W3CDTF">2018-05-01T09:11:00Z</dcterms:modified>
</cp:coreProperties>
</file>