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3845CF">
      <w:r w:rsidRPr="003845CF">
        <w:rPr>
          <w:noProof/>
          <w:lang w:val="en-US" w:eastAsia="zh-TW"/>
        </w:rPr>
        <w:pict>
          <v:shapetype id="_x0000_t202" coordsize="21600,21600" o:spt="202" path="m,l,21600r21600,l21600,xe">
            <v:stroke joinstyle="miter"/>
            <v:path gradientshapeok="t" o:connecttype="rect"/>
          </v:shapetype>
          <v:shape id="_x0000_s1026" type="#_x0000_t202" style="position:absolute;margin-left:5715.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B967F2" w:rsidRDefault="0047393A" w:rsidP="004D3814">
                  <w:pPr>
                    <w:jc w:val="right"/>
                    <w:rPr>
                      <w:rFonts w:ascii="Segoe UI" w:hAnsi="Segoe UI" w:cs="Segoe UI"/>
                      <w:b/>
                      <w:sz w:val="72"/>
                      <w:szCs w:val="72"/>
                      <w:u w:val="single"/>
                    </w:rPr>
                  </w:pPr>
                  <w:proofErr w:type="spellStart"/>
                  <w:r>
                    <w:rPr>
                      <w:rFonts w:ascii="Segoe UI" w:hAnsi="Segoe UI" w:cs="Segoe UI"/>
                      <w:b/>
                      <w:sz w:val="72"/>
                      <w:szCs w:val="72"/>
                      <w:u w:val="single"/>
                    </w:rPr>
                    <w:t>B</w:t>
                  </w:r>
                  <w:r w:rsidR="0061640B">
                    <w:rPr>
                      <w:rFonts w:ascii="Segoe UI" w:hAnsi="Segoe UI" w:cs="Segoe UI"/>
                      <w:b/>
                      <w:sz w:val="72"/>
                      <w:szCs w:val="72"/>
                      <w:u w:val="single"/>
                    </w:rPr>
                    <w:t>r</w:t>
                  </w:r>
                  <w:r w:rsidR="008243CA">
                    <w:rPr>
                      <w:rFonts w:ascii="Segoe UI" w:hAnsi="Segoe UI" w:cs="Segoe UI"/>
                      <w:b/>
                      <w:sz w:val="72"/>
                      <w:szCs w:val="72"/>
                      <w:u w:val="single"/>
                    </w:rPr>
                    <w:t>eckland</w:t>
                  </w:r>
                  <w:proofErr w:type="spellEnd"/>
                  <w:r w:rsidR="009579D3" w:rsidRPr="00B967F2">
                    <w:rPr>
                      <w:rFonts w:ascii="Segoe UI" w:hAnsi="Segoe UI" w:cs="Segoe UI"/>
                      <w:b/>
                      <w:sz w:val="72"/>
                      <w:szCs w:val="72"/>
                      <w:u w:val="single"/>
                    </w:rPr>
                    <w:t xml:space="preserve"> 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3845CF"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3845CF"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3845CF"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3845CF"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3845CF"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47393A">
      <w:pPr>
        <w:rPr>
          <w:rFonts w:ascii="Segoe UI" w:hAnsi="Segoe UI" w:cs="Segoe UI"/>
        </w:rPr>
      </w:pPr>
      <w:proofErr w:type="spellStart"/>
      <w:r>
        <w:rPr>
          <w:rFonts w:ascii="Segoe UI" w:hAnsi="Segoe UI" w:cs="Segoe UI"/>
        </w:rPr>
        <w:t>B</w:t>
      </w:r>
      <w:r w:rsidR="0061640B">
        <w:rPr>
          <w:rFonts w:ascii="Segoe UI" w:hAnsi="Segoe UI" w:cs="Segoe UI"/>
        </w:rPr>
        <w:t>r</w:t>
      </w:r>
      <w:r w:rsidR="008243CA">
        <w:rPr>
          <w:rFonts w:ascii="Segoe UI" w:hAnsi="Segoe UI" w:cs="Segoe UI"/>
        </w:rPr>
        <w:t>eckland</w:t>
      </w:r>
      <w:proofErr w:type="spellEnd"/>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sidR="008243CA">
        <w:rPr>
          <w:rFonts w:ascii="Segoe UI" w:hAnsi="Segoe UI" w:cs="Segoe UI"/>
        </w:rPr>
        <w:t>55</w:t>
      </w:r>
      <w:r>
        <w:rPr>
          <w:rFonts w:ascii="Segoe UI" w:hAnsi="Segoe UI" w:cs="Segoe UI"/>
        </w:rPr>
        <w:t>0</w:t>
      </w:r>
      <w:r w:rsidR="00D625BB">
        <w:rPr>
          <w:rFonts w:ascii="Segoe UI" w:hAnsi="Segoe UI" w:cs="Segoe UI"/>
        </w:rPr>
        <w:t xml:space="preserve">, made up of </w:t>
      </w:r>
      <w:r w:rsidR="008243CA">
        <w:rPr>
          <w:rFonts w:ascii="Segoe UI" w:hAnsi="Segoe UI" w:cs="Segoe UI"/>
        </w:rPr>
        <w:t>49</w:t>
      </w:r>
      <w:r>
        <w:rPr>
          <w:rFonts w:ascii="Segoe UI" w:hAnsi="Segoe UI" w:cs="Segoe UI"/>
        </w:rPr>
        <w:t>0</w:t>
      </w:r>
      <w:r w:rsidR="00FE2F24">
        <w:rPr>
          <w:rFonts w:ascii="Segoe UI" w:hAnsi="Segoe UI" w:cs="Segoe UI"/>
        </w:rPr>
        <w:t xml:space="preserve"> private enterprise builds</w:t>
      </w:r>
      <w:r w:rsidR="00D625BB">
        <w:rPr>
          <w:rFonts w:ascii="Segoe UI" w:hAnsi="Segoe UI" w:cs="Segoe UI"/>
        </w:rPr>
        <w:t xml:space="preserve"> </w:t>
      </w:r>
      <w:r>
        <w:rPr>
          <w:rFonts w:ascii="Segoe UI" w:hAnsi="Segoe UI" w:cs="Segoe UI"/>
        </w:rPr>
        <w:t xml:space="preserve">and </w:t>
      </w:r>
      <w:r w:rsidR="008243CA">
        <w:rPr>
          <w:rFonts w:ascii="Segoe UI" w:hAnsi="Segoe UI" w:cs="Segoe UI"/>
        </w:rPr>
        <w:t>6</w:t>
      </w:r>
      <w:r w:rsidR="00D625BB">
        <w:rPr>
          <w:rFonts w:ascii="Segoe UI" w:hAnsi="Segoe UI" w:cs="Segoe UI"/>
        </w:rPr>
        <w:t>0 housing association builds.  This was o</w:t>
      </w:r>
      <w:r w:rsidR="003D7517">
        <w:rPr>
          <w:rFonts w:ascii="Segoe UI" w:hAnsi="Segoe UI" w:cs="Segoe UI"/>
        </w:rPr>
        <w:t>n a total dwelling stock in 2016</w:t>
      </w:r>
      <w:r w:rsidR="00D625BB">
        <w:rPr>
          <w:rFonts w:ascii="Segoe UI" w:hAnsi="Segoe UI" w:cs="Segoe UI"/>
        </w:rPr>
        <w:t xml:space="preserve"> of </w:t>
      </w:r>
      <w:r w:rsidR="008243CA">
        <w:rPr>
          <w:rFonts w:ascii="Segoe UI" w:hAnsi="Segoe UI" w:cs="Segoe UI"/>
        </w:rPr>
        <w:t>59,630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proofErr w:type="spellStart"/>
      <w:r w:rsidR="00951FCA">
        <w:rPr>
          <w:rFonts w:ascii="Segoe UI" w:hAnsi="Segoe UI" w:cs="Segoe UI"/>
        </w:rPr>
        <w:t>Breckland</w:t>
      </w:r>
      <w:proofErr w:type="spellEnd"/>
      <w:r w:rsidR="002651E1">
        <w:rPr>
          <w:rFonts w:ascii="Segoe UI" w:hAnsi="Segoe UI" w:cs="Segoe UI"/>
        </w:rPr>
        <w:t xml:space="preserve"> </w:t>
      </w:r>
      <w:r w:rsidR="00465750">
        <w:rPr>
          <w:rFonts w:ascii="Segoe UI" w:hAnsi="Segoe UI" w:cs="Segoe UI"/>
        </w:rPr>
        <w:t xml:space="preserve">had net additions of </w:t>
      </w:r>
      <w:r w:rsidR="00951FCA">
        <w:rPr>
          <w:rFonts w:ascii="Segoe UI" w:hAnsi="Segoe UI" w:cs="Segoe UI"/>
        </w:rPr>
        <w:t>793</w:t>
      </w:r>
      <w:r w:rsidR="004A44E1">
        <w:rPr>
          <w:rFonts w:ascii="Segoe UI" w:hAnsi="Segoe UI" w:cs="Segoe UI"/>
        </w:rPr>
        <w:t xml:space="preserve"> dwellings</w:t>
      </w:r>
      <w:r w:rsidR="00465750">
        <w:rPr>
          <w:rFonts w:ascii="Segoe UI" w:hAnsi="Segoe UI" w:cs="Segoe UI"/>
        </w:rPr>
        <w:t xml:space="preserve"> comprised of </w:t>
      </w:r>
      <w:r w:rsidR="00951FCA">
        <w:rPr>
          <w:rFonts w:ascii="Segoe UI" w:hAnsi="Segoe UI" w:cs="Segoe UI"/>
        </w:rPr>
        <w:t>792</w:t>
      </w:r>
      <w:r w:rsidR="00465750">
        <w:rPr>
          <w:rFonts w:ascii="Segoe UI" w:hAnsi="Segoe UI" w:cs="Segoe UI"/>
        </w:rPr>
        <w:t xml:space="preserve"> new builds, </w:t>
      </w:r>
      <w:r w:rsidR="004A44E1">
        <w:rPr>
          <w:rFonts w:ascii="Segoe UI" w:hAnsi="Segoe UI" w:cs="Segoe UI"/>
        </w:rPr>
        <w:t>0</w:t>
      </w:r>
      <w:r w:rsidR="00465750">
        <w:rPr>
          <w:rFonts w:ascii="Segoe UI" w:hAnsi="Segoe UI" w:cs="Segoe UI"/>
        </w:rPr>
        <w:t xml:space="preserve"> conversations, </w:t>
      </w:r>
      <w:r w:rsidR="00951FCA">
        <w:rPr>
          <w:rFonts w:ascii="Segoe UI" w:hAnsi="Segoe UI" w:cs="Segoe UI"/>
        </w:rPr>
        <w:t>2</w:t>
      </w:r>
      <w:r w:rsidR="00465750">
        <w:rPr>
          <w:rFonts w:ascii="Segoe UI" w:hAnsi="Segoe UI" w:cs="Segoe UI"/>
        </w:rPr>
        <w:t xml:space="preserve"> change of use, and </w:t>
      </w:r>
      <w:r w:rsidR="00951FCA">
        <w:rPr>
          <w:rFonts w:ascii="Segoe UI" w:hAnsi="Segoe UI" w:cs="Segoe UI"/>
        </w:rPr>
        <w:t>1</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proofErr w:type="spellStart"/>
      <w:r w:rsidR="00951FCA">
        <w:rPr>
          <w:rFonts w:ascii="Segoe UI" w:hAnsi="Segoe UI" w:cs="Segoe UI"/>
        </w:rPr>
        <w:t>Breckland</w:t>
      </w:r>
      <w:proofErr w:type="spellEnd"/>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1FCA">
        <w:rPr>
          <w:rFonts w:ascii="Segoe UI" w:hAnsi="Segoe UI" w:cs="Segoe UI"/>
        </w:rPr>
        <w:t>eed per 1,000 households was 1.0</w:t>
      </w:r>
      <w:r>
        <w:rPr>
          <w:rFonts w:ascii="Segoe UI" w:hAnsi="Segoe UI" w:cs="Segoe UI"/>
        </w:rPr>
        <w:t>, the number of households accommodated in temporary accommodat</w:t>
      </w:r>
      <w:r w:rsidR="00951FCA">
        <w:rPr>
          <w:rFonts w:ascii="Segoe UI" w:hAnsi="Segoe UI" w:cs="Segoe UI"/>
        </w:rPr>
        <w:t>ion per 1,000 households was 0.4</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B410A"/>
    <w:rsid w:val="000D1137"/>
    <w:rsid w:val="000D7426"/>
    <w:rsid w:val="000E0225"/>
    <w:rsid w:val="00111193"/>
    <w:rsid w:val="00123766"/>
    <w:rsid w:val="00137983"/>
    <w:rsid w:val="00153631"/>
    <w:rsid w:val="00163203"/>
    <w:rsid w:val="00163DF2"/>
    <w:rsid w:val="00171D21"/>
    <w:rsid w:val="001779A1"/>
    <w:rsid w:val="001C52DE"/>
    <w:rsid w:val="001D6CB6"/>
    <w:rsid w:val="001E09A4"/>
    <w:rsid w:val="001F4A28"/>
    <w:rsid w:val="00212307"/>
    <w:rsid w:val="00230CF6"/>
    <w:rsid w:val="002408BD"/>
    <w:rsid w:val="00256D31"/>
    <w:rsid w:val="00257FBA"/>
    <w:rsid w:val="002651E1"/>
    <w:rsid w:val="00274ED9"/>
    <w:rsid w:val="002B39D0"/>
    <w:rsid w:val="002C6BB4"/>
    <w:rsid w:val="002D62CB"/>
    <w:rsid w:val="00326C5A"/>
    <w:rsid w:val="00340480"/>
    <w:rsid w:val="00340CF5"/>
    <w:rsid w:val="00360FD9"/>
    <w:rsid w:val="00377466"/>
    <w:rsid w:val="003815DA"/>
    <w:rsid w:val="00383CA1"/>
    <w:rsid w:val="003845CF"/>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500FD5"/>
    <w:rsid w:val="00517C92"/>
    <w:rsid w:val="0052568F"/>
    <w:rsid w:val="00545A25"/>
    <w:rsid w:val="0054613A"/>
    <w:rsid w:val="00555F9F"/>
    <w:rsid w:val="00557B7F"/>
    <w:rsid w:val="0057388A"/>
    <w:rsid w:val="00575E1E"/>
    <w:rsid w:val="00587D4E"/>
    <w:rsid w:val="005B3FA2"/>
    <w:rsid w:val="005C33B2"/>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A1121"/>
    <w:rsid w:val="008C071D"/>
    <w:rsid w:val="008C78B5"/>
    <w:rsid w:val="008D66C0"/>
    <w:rsid w:val="008F3CBB"/>
    <w:rsid w:val="00951FCA"/>
    <w:rsid w:val="009528EC"/>
    <w:rsid w:val="009576E7"/>
    <w:rsid w:val="009579D3"/>
    <w:rsid w:val="009676E3"/>
    <w:rsid w:val="009867B6"/>
    <w:rsid w:val="009902B8"/>
    <w:rsid w:val="009B0857"/>
    <w:rsid w:val="009B632B"/>
    <w:rsid w:val="009E5806"/>
    <w:rsid w:val="00A02536"/>
    <w:rsid w:val="00A16075"/>
    <w:rsid w:val="00A3620F"/>
    <w:rsid w:val="00A44C1F"/>
    <w:rsid w:val="00A57F92"/>
    <w:rsid w:val="00A61248"/>
    <w:rsid w:val="00A67FA7"/>
    <w:rsid w:val="00AA4EAF"/>
    <w:rsid w:val="00AB2003"/>
    <w:rsid w:val="00AC18BA"/>
    <w:rsid w:val="00AE3362"/>
    <w:rsid w:val="00AF0048"/>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7E07"/>
    <w:rsid w:val="00D1146E"/>
    <w:rsid w:val="00D170C3"/>
    <w:rsid w:val="00D31FBD"/>
    <w:rsid w:val="00D32C9E"/>
    <w:rsid w:val="00D34678"/>
    <w:rsid w:val="00D3717A"/>
    <w:rsid w:val="00D60E26"/>
    <w:rsid w:val="00D61059"/>
    <w:rsid w:val="00D625BB"/>
    <w:rsid w:val="00D711F4"/>
    <w:rsid w:val="00D85C8C"/>
    <w:rsid w:val="00D86CE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Breckland</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7.1653268088081079</c:v>
                </c:pt>
                <c:pt idx="1">
                  <c:v>7.3132509141563657</c:v>
                </c:pt>
                <c:pt idx="2">
                  <c:v>5.8854076510299453</c:v>
                </c:pt>
                <c:pt idx="3">
                  <c:v>5.3356282271944915</c:v>
                </c:pt>
                <c:pt idx="4">
                  <c:v>7.860560492139439</c:v>
                </c:pt>
                <c:pt idx="5">
                  <c:v>9.3204541603118116</c:v>
                </c:pt>
                <c:pt idx="6">
                  <c:v>9.3912460171054875</c:v>
                </c:pt>
                <c:pt idx="7">
                  <c:v>6.5403320476270324</c:v>
                </c:pt>
              </c:numCache>
            </c:numRef>
          </c:val>
        </c:ser>
        <c:marker val="1"/>
        <c:axId val="174832256"/>
        <c:axId val="174883200"/>
      </c:lineChart>
      <c:catAx>
        <c:axId val="174832256"/>
        <c:scaling>
          <c:orientation val="minMax"/>
        </c:scaling>
        <c:axPos val="b"/>
        <c:tickLblPos val="nextTo"/>
        <c:txPr>
          <a:bodyPr/>
          <a:lstStyle/>
          <a:p>
            <a:pPr>
              <a:defRPr sz="1000"/>
            </a:pPr>
            <a:endParaRPr lang="en-US"/>
          </a:p>
        </c:txPr>
        <c:crossAx val="174883200"/>
        <c:crosses val="autoZero"/>
        <c:auto val="1"/>
        <c:lblAlgn val="ctr"/>
        <c:lblOffset val="100"/>
      </c:catAx>
      <c:valAx>
        <c:axId val="174883200"/>
        <c:scaling>
          <c:orientation val="minMax"/>
        </c:scaling>
        <c:axPos val="l"/>
        <c:majorGridlines/>
        <c:numFmt formatCode="General" sourceLinked="1"/>
        <c:tickLblPos val="nextTo"/>
        <c:crossAx val="1748322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Breckland</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c:v>
                </c:pt>
                <c:pt idx="3">
                  <c:v>0</c:v>
                </c:pt>
                <c:pt idx="4">
                  <c:v>0</c:v>
                </c:pt>
              </c:numCache>
            </c:numRef>
          </c:val>
        </c:ser>
        <c:marker val="1"/>
        <c:axId val="175782912"/>
        <c:axId val="175792896"/>
      </c:lineChart>
      <c:catAx>
        <c:axId val="175782912"/>
        <c:scaling>
          <c:orientation val="minMax"/>
        </c:scaling>
        <c:axPos val="b"/>
        <c:tickLblPos val="nextTo"/>
        <c:crossAx val="175792896"/>
        <c:crosses val="autoZero"/>
        <c:auto val="1"/>
        <c:lblAlgn val="ctr"/>
        <c:lblOffset val="100"/>
      </c:catAx>
      <c:valAx>
        <c:axId val="175792896"/>
        <c:scaling>
          <c:orientation val="minMax"/>
        </c:scaling>
        <c:axPos val="l"/>
        <c:majorGridlines/>
        <c:numFmt formatCode="General" sourceLinked="1"/>
        <c:tickLblPos val="nextTo"/>
        <c:crossAx val="1757829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Breckland</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c:v>
                </c:pt>
                <c:pt idx="1">
                  <c:v>0</c:v>
                </c:pt>
                <c:pt idx="2">
                  <c:v>0</c:v>
                </c:pt>
                <c:pt idx="3">
                  <c:v>0</c:v>
                </c:pt>
                <c:pt idx="4">
                  <c:v>3.3540164346805297E-2</c:v>
                </c:pt>
              </c:numCache>
            </c:numRef>
          </c:val>
        </c:ser>
        <c:marker val="1"/>
        <c:axId val="175843968"/>
        <c:axId val="175853952"/>
      </c:lineChart>
      <c:catAx>
        <c:axId val="175843968"/>
        <c:scaling>
          <c:orientation val="minMax"/>
        </c:scaling>
        <c:axPos val="b"/>
        <c:tickLblPos val="nextTo"/>
        <c:crossAx val="175853952"/>
        <c:crosses val="autoZero"/>
        <c:auto val="1"/>
        <c:lblAlgn val="ctr"/>
        <c:lblOffset val="100"/>
      </c:catAx>
      <c:valAx>
        <c:axId val="175853952"/>
        <c:scaling>
          <c:orientation val="minMax"/>
        </c:scaling>
        <c:axPos val="l"/>
        <c:majorGridlines/>
        <c:numFmt formatCode="General" sourceLinked="1"/>
        <c:tickLblPos val="nextTo"/>
        <c:crossAx val="1758439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Breckland</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75872256"/>
        <c:axId val="175898624"/>
      </c:lineChart>
      <c:catAx>
        <c:axId val="175872256"/>
        <c:scaling>
          <c:orientation val="minMax"/>
        </c:scaling>
        <c:axPos val="b"/>
        <c:tickLblPos val="nextTo"/>
        <c:crossAx val="175898624"/>
        <c:crosses val="autoZero"/>
        <c:auto val="1"/>
        <c:lblAlgn val="ctr"/>
        <c:lblOffset val="100"/>
      </c:catAx>
      <c:valAx>
        <c:axId val="175898624"/>
        <c:scaling>
          <c:orientation val="minMax"/>
        </c:scaling>
        <c:axPos val="l"/>
        <c:majorGridlines/>
        <c:numFmt formatCode="General" sourceLinked="1"/>
        <c:tickLblPos val="nextTo"/>
        <c:crossAx val="1758722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Breckland</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c:v>
                </c:pt>
                <c:pt idx="2">
                  <c:v>0</c:v>
                </c:pt>
                <c:pt idx="3">
                  <c:v>0</c:v>
                </c:pt>
                <c:pt idx="4">
                  <c:v>1.6770082173402649E-2</c:v>
                </c:pt>
              </c:numCache>
            </c:numRef>
          </c:val>
        </c:ser>
        <c:marker val="1"/>
        <c:axId val="175912832"/>
        <c:axId val="175914368"/>
      </c:lineChart>
      <c:catAx>
        <c:axId val="175912832"/>
        <c:scaling>
          <c:orientation val="minMax"/>
        </c:scaling>
        <c:axPos val="b"/>
        <c:tickLblPos val="nextTo"/>
        <c:crossAx val="175914368"/>
        <c:crosses val="autoZero"/>
        <c:auto val="1"/>
        <c:lblAlgn val="ctr"/>
        <c:lblOffset val="100"/>
      </c:catAx>
      <c:valAx>
        <c:axId val="175914368"/>
        <c:scaling>
          <c:orientation val="minMax"/>
        </c:scaling>
        <c:axPos val="l"/>
        <c:majorGridlines/>
        <c:numFmt formatCode="General" sourceLinked="1"/>
        <c:tickLblPos val="nextTo"/>
        <c:crossAx val="1759128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Breckland</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5.7123074259996534</c:v>
                </c:pt>
                <c:pt idx="1">
                  <c:v>7.4010327022375213</c:v>
                </c:pt>
                <c:pt idx="2">
                  <c:v>8.3732057416267942</c:v>
                </c:pt>
                <c:pt idx="3">
                  <c:v>10.506693780715132</c:v>
                </c:pt>
                <c:pt idx="4">
                  <c:v>13.298675163508301</c:v>
                </c:pt>
              </c:numCache>
            </c:numRef>
          </c:val>
        </c:ser>
        <c:marker val="1"/>
        <c:axId val="175961600"/>
        <c:axId val="175963136"/>
      </c:lineChart>
      <c:catAx>
        <c:axId val="175961600"/>
        <c:scaling>
          <c:orientation val="minMax"/>
        </c:scaling>
        <c:axPos val="b"/>
        <c:tickLblPos val="nextTo"/>
        <c:crossAx val="175963136"/>
        <c:crosses val="autoZero"/>
        <c:auto val="1"/>
        <c:lblAlgn val="ctr"/>
        <c:lblOffset val="100"/>
      </c:catAx>
      <c:valAx>
        <c:axId val="175963136"/>
        <c:scaling>
          <c:orientation val="minMax"/>
        </c:scaling>
        <c:axPos val="l"/>
        <c:majorGridlines/>
        <c:numFmt formatCode="General" sourceLinked="1"/>
        <c:tickLblPos val="nextTo"/>
        <c:crossAx val="1759616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Breckland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7.71</c:v>
                </c:pt>
                <c:pt idx="1">
                  <c:v>7.68</c:v>
                </c:pt>
                <c:pt idx="2">
                  <c:v>7.95</c:v>
                </c:pt>
                <c:pt idx="3">
                  <c:v>8.65</c:v>
                </c:pt>
                <c:pt idx="4">
                  <c:v>8.6999999999999993</c:v>
                </c:pt>
              </c:numCache>
            </c:numRef>
          </c:val>
        </c:ser>
        <c:marker val="1"/>
        <c:axId val="176001024"/>
        <c:axId val="176002560"/>
      </c:lineChart>
      <c:catAx>
        <c:axId val="176001024"/>
        <c:scaling>
          <c:orientation val="minMax"/>
        </c:scaling>
        <c:axPos val="b"/>
        <c:numFmt formatCode="General" sourceLinked="1"/>
        <c:tickLblPos val="nextTo"/>
        <c:crossAx val="176002560"/>
        <c:crosses val="autoZero"/>
        <c:auto val="1"/>
        <c:lblAlgn val="ctr"/>
        <c:lblOffset val="100"/>
      </c:catAx>
      <c:valAx>
        <c:axId val="176002560"/>
        <c:scaling>
          <c:orientation val="minMax"/>
        </c:scaling>
        <c:axPos val="l"/>
        <c:majorGridlines/>
        <c:numFmt formatCode="General" sourceLinked="1"/>
        <c:tickLblPos val="nextTo"/>
        <c:crossAx val="1760010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Breckland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6.3291139240506329</c:v>
                </c:pt>
                <c:pt idx="1">
                  <c:v>6.9892230689453037</c:v>
                </c:pt>
                <c:pt idx="2">
                  <c:v>7.51</c:v>
                </c:pt>
                <c:pt idx="3">
                  <c:v>8.1533004744575983</c:v>
                </c:pt>
                <c:pt idx="4">
                  <c:v>8.19</c:v>
                </c:pt>
              </c:numCache>
            </c:numRef>
          </c:val>
        </c:ser>
        <c:marker val="1"/>
        <c:axId val="176029056"/>
        <c:axId val="176104576"/>
      </c:lineChart>
      <c:catAx>
        <c:axId val="176029056"/>
        <c:scaling>
          <c:orientation val="minMax"/>
        </c:scaling>
        <c:axPos val="b"/>
        <c:numFmt formatCode="General" sourceLinked="1"/>
        <c:tickLblPos val="nextTo"/>
        <c:crossAx val="176104576"/>
        <c:crosses val="autoZero"/>
        <c:auto val="1"/>
        <c:lblAlgn val="ctr"/>
        <c:lblOffset val="100"/>
      </c:catAx>
      <c:valAx>
        <c:axId val="176104576"/>
        <c:scaling>
          <c:orientation val="minMax"/>
        </c:scaling>
        <c:axPos val="l"/>
        <c:majorGridlines/>
        <c:numFmt formatCode="General" sourceLinked="1"/>
        <c:tickLblPos val="nextTo"/>
        <c:crossAx val="176029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Breckland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72.67</c:v>
                </c:pt>
                <c:pt idx="1">
                  <c:v>73.89</c:v>
                </c:pt>
                <c:pt idx="2">
                  <c:v>78.06</c:v>
                </c:pt>
                <c:pt idx="3">
                  <c:v>83.07</c:v>
                </c:pt>
                <c:pt idx="4">
                  <c:v>85.87</c:v>
                </c:pt>
                <c:pt idx="5">
                  <c:v>89.1</c:v>
                </c:pt>
                <c:pt idx="6">
                  <c:v>90.87814985163206</c:v>
                </c:pt>
                <c:pt idx="7">
                  <c:v>89.281553802649199</c:v>
                </c:pt>
              </c:numCache>
            </c:numRef>
          </c:val>
        </c:ser>
        <c:marker val="1"/>
        <c:axId val="176029696"/>
        <c:axId val="176031232"/>
      </c:lineChart>
      <c:catAx>
        <c:axId val="176029696"/>
        <c:scaling>
          <c:orientation val="minMax"/>
        </c:scaling>
        <c:axPos val="b"/>
        <c:numFmt formatCode="General" sourceLinked="1"/>
        <c:tickLblPos val="nextTo"/>
        <c:crossAx val="176031232"/>
        <c:crosses val="autoZero"/>
        <c:auto val="1"/>
        <c:lblAlgn val="ctr"/>
        <c:lblOffset val="100"/>
      </c:catAx>
      <c:valAx>
        <c:axId val="176031232"/>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76029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Breckland</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1.3636363636363635</c:v>
                </c:pt>
                <c:pt idx="1">
                  <c:v>1.31</c:v>
                </c:pt>
                <c:pt idx="2">
                  <c:v>0</c:v>
                </c:pt>
                <c:pt idx="3">
                  <c:v>1.0036921532781302</c:v>
                </c:pt>
                <c:pt idx="4">
                  <c:v>0.55000000000000004</c:v>
                </c:pt>
                <c:pt idx="5">
                  <c:v>1.25</c:v>
                </c:pt>
                <c:pt idx="6">
                  <c:v>1.02</c:v>
                </c:pt>
              </c:numCache>
            </c:numRef>
          </c:val>
        </c:ser>
        <c:marker val="1"/>
        <c:axId val="176070656"/>
        <c:axId val="176072192"/>
      </c:lineChart>
      <c:catAx>
        <c:axId val="176070656"/>
        <c:scaling>
          <c:orientation val="minMax"/>
        </c:scaling>
        <c:axPos val="b"/>
        <c:tickLblPos val="nextTo"/>
        <c:crossAx val="176072192"/>
        <c:crosses val="autoZero"/>
        <c:auto val="1"/>
        <c:lblAlgn val="ctr"/>
        <c:lblOffset val="100"/>
      </c:catAx>
      <c:valAx>
        <c:axId val="176072192"/>
        <c:scaling>
          <c:orientation val="minMax"/>
        </c:scaling>
        <c:axPos val="l"/>
        <c:majorGridlines/>
        <c:numFmt formatCode="General" sourceLinked="1"/>
        <c:tickLblPos val="nextTo"/>
        <c:crossAx val="1760706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Breckland</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0.23636363636363636</c:v>
                </c:pt>
                <c:pt idx="1">
                  <c:v>0.28999999999999998</c:v>
                </c:pt>
                <c:pt idx="2">
                  <c:v>0</c:v>
                </c:pt>
                <c:pt idx="3">
                  <c:v>0</c:v>
                </c:pt>
                <c:pt idx="4">
                  <c:v>0.27</c:v>
                </c:pt>
                <c:pt idx="5">
                  <c:v>0.51</c:v>
                </c:pt>
                <c:pt idx="6">
                  <c:v>0.38</c:v>
                </c:pt>
              </c:numCache>
            </c:numRef>
          </c:val>
        </c:ser>
        <c:marker val="1"/>
        <c:axId val="176164224"/>
        <c:axId val="176182400"/>
      </c:lineChart>
      <c:catAx>
        <c:axId val="176164224"/>
        <c:scaling>
          <c:orientation val="minMax"/>
        </c:scaling>
        <c:axPos val="b"/>
        <c:tickLblPos val="nextTo"/>
        <c:crossAx val="176182400"/>
        <c:crosses val="autoZero"/>
        <c:auto val="1"/>
        <c:lblAlgn val="ctr"/>
        <c:lblOffset val="100"/>
      </c:catAx>
      <c:valAx>
        <c:axId val="176182400"/>
        <c:scaling>
          <c:orientation val="minMax"/>
        </c:scaling>
        <c:axPos val="l"/>
        <c:majorGridlines/>
        <c:numFmt formatCode="General" sourceLinked="1"/>
        <c:tickLblPos val="nextTo"/>
        <c:crossAx val="176164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Breckland</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0.34952813701502972</c:v>
                </c:pt>
                <c:pt idx="1">
                  <c:v>0</c:v>
                </c:pt>
                <c:pt idx="2">
                  <c:v>0.34620045006058509</c:v>
                </c:pt>
                <c:pt idx="3">
                  <c:v>0.17211703958691918</c:v>
                </c:pt>
                <c:pt idx="4">
                  <c:v>0</c:v>
                </c:pt>
                <c:pt idx="5">
                  <c:v>0.67785121165904105</c:v>
                </c:pt>
                <c:pt idx="6">
                  <c:v>1.1739057521381853</c:v>
                </c:pt>
                <c:pt idx="7">
                  <c:v>0.33540164346805301</c:v>
                </c:pt>
              </c:numCache>
            </c:numRef>
          </c:val>
        </c:ser>
        <c:marker val="1"/>
        <c:axId val="139725440"/>
        <c:axId val="139735424"/>
      </c:lineChart>
      <c:catAx>
        <c:axId val="139725440"/>
        <c:scaling>
          <c:orientation val="minMax"/>
        </c:scaling>
        <c:axPos val="b"/>
        <c:tickLblPos val="nextTo"/>
        <c:crossAx val="139735424"/>
        <c:crosses val="autoZero"/>
        <c:auto val="1"/>
        <c:lblAlgn val="ctr"/>
        <c:lblOffset val="100"/>
      </c:catAx>
      <c:valAx>
        <c:axId val="139735424"/>
        <c:scaling>
          <c:orientation val="minMax"/>
        </c:scaling>
        <c:axPos val="l"/>
        <c:majorGridlines/>
        <c:numFmt formatCode="General" sourceLinked="1"/>
        <c:tickLblPos val="nextTo"/>
        <c:crossAx val="139725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Breckland</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39766016"/>
        <c:axId val="139784192"/>
      </c:lineChart>
      <c:catAx>
        <c:axId val="139766016"/>
        <c:scaling>
          <c:orientation val="minMax"/>
        </c:scaling>
        <c:axPos val="b"/>
        <c:tickLblPos val="nextTo"/>
        <c:crossAx val="139784192"/>
        <c:crosses val="autoZero"/>
        <c:auto val="1"/>
        <c:lblAlgn val="ctr"/>
        <c:lblOffset val="100"/>
      </c:catAx>
      <c:valAx>
        <c:axId val="139784192"/>
        <c:scaling>
          <c:orientation val="minMax"/>
        </c:scaling>
        <c:axPos val="l"/>
        <c:majorGridlines/>
        <c:numFmt formatCode="General" sourceLinked="1"/>
        <c:tickLblPos val="nextTo"/>
        <c:crossAx val="1397660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Breckland</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7.3400908773156246</c:v>
                </c:pt>
                <c:pt idx="1">
                  <c:v>7.3132509141563657</c:v>
                </c:pt>
                <c:pt idx="2">
                  <c:v>6.2316081010905329</c:v>
                </c:pt>
                <c:pt idx="3">
                  <c:v>5.5077452667814102</c:v>
                </c:pt>
                <c:pt idx="4">
                  <c:v>7.860560492139439</c:v>
                </c:pt>
                <c:pt idx="5">
                  <c:v>9.998305371970849</c:v>
                </c:pt>
                <c:pt idx="6">
                  <c:v>10.56515176924367</c:v>
                </c:pt>
                <c:pt idx="7">
                  <c:v>6.8757336910950864</c:v>
                </c:pt>
              </c:numCache>
            </c:numRef>
          </c:val>
        </c:ser>
        <c:marker val="1"/>
        <c:axId val="175540096"/>
        <c:axId val="175541632"/>
      </c:lineChart>
      <c:catAx>
        <c:axId val="175540096"/>
        <c:scaling>
          <c:orientation val="minMax"/>
        </c:scaling>
        <c:axPos val="b"/>
        <c:tickLblPos val="nextTo"/>
        <c:crossAx val="175541632"/>
        <c:crosses val="autoZero"/>
        <c:auto val="1"/>
        <c:lblAlgn val="ctr"/>
        <c:lblOffset val="100"/>
      </c:catAx>
      <c:valAx>
        <c:axId val="175541632"/>
        <c:scaling>
          <c:orientation val="minMax"/>
        </c:scaling>
        <c:axPos val="l"/>
        <c:majorGridlines/>
        <c:numFmt formatCode="General" sourceLinked="1"/>
        <c:tickLblPos val="nextTo"/>
        <c:crossAx val="1755400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Breckland</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7.1653268088081079</c:v>
                </c:pt>
                <c:pt idx="1">
                  <c:v>5.3978756747344576</c:v>
                </c:pt>
                <c:pt idx="2">
                  <c:v>6.0585078760602364</c:v>
                </c:pt>
                <c:pt idx="3">
                  <c:v>5.8519793459552494</c:v>
                </c:pt>
                <c:pt idx="4">
                  <c:v>6.3226247436773759</c:v>
                </c:pt>
                <c:pt idx="5">
                  <c:v>7.7952889340789699</c:v>
                </c:pt>
                <c:pt idx="6">
                  <c:v>8.7204427301693777</c:v>
                </c:pt>
                <c:pt idx="7">
                  <c:v>8.2173402649672997</c:v>
                </c:pt>
              </c:numCache>
            </c:numRef>
          </c:val>
        </c:ser>
        <c:marker val="1"/>
        <c:axId val="175572480"/>
        <c:axId val="175574016"/>
      </c:lineChart>
      <c:catAx>
        <c:axId val="175572480"/>
        <c:scaling>
          <c:orientation val="minMax"/>
        </c:scaling>
        <c:axPos val="b"/>
        <c:tickLblPos val="nextTo"/>
        <c:crossAx val="175574016"/>
        <c:crosses val="autoZero"/>
        <c:auto val="1"/>
        <c:lblAlgn val="ctr"/>
        <c:lblOffset val="100"/>
      </c:catAx>
      <c:valAx>
        <c:axId val="175574016"/>
        <c:scaling>
          <c:orientation val="minMax"/>
        </c:scaling>
        <c:axPos val="l"/>
        <c:majorGridlines/>
        <c:numFmt formatCode="General" sourceLinked="1"/>
        <c:tickLblPos val="nextTo"/>
        <c:crossAx val="1755724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Breckland</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0.69905627403005932</c:v>
                </c:pt>
                <c:pt idx="1">
                  <c:v>0.17412502176562772</c:v>
                </c:pt>
                <c:pt idx="2">
                  <c:v>0.17310022503029254</c:v>
                </c:pt>
                <c:pt idx="3">
                  <c:v>0.3442340791738383</c:v>
                </c:pt>
                <c:pt idx="4">
                  <c:v>0</c:v>
                </c:pt>
                <c:pt idx="5">
                  <c:v>0.16946280291476021</c:v>
                </c:pt>
                <c:pt idx="6">
                  <c:v>0.83850410867013259</c:v>
                </c:pt>
                <c:pt idx="7">
                  <c:v>1.0062049304041587</c:v>
                </c:pt>
              </c:numCache>
            </c:numRef>
          </c:val>
        </c:ser>
        <c:marker val="1"/>
        <c:axId val="175625344"/>
        <c:axId val="175626880"/>
      </c:lineChart>
      <c:catAx>
        <c:axId val="175625344"/>
        <c:scaling>
          <c:orientation val="minMax"/>
        </c:scaling>
        <c:axPos val="b"/>
        <c:tickLblPos val="nextTo"/>
        <c:crossAx val="175626880"/>
        <c:crosses val="autoZero"/>
        <c:auto val="1"/>
        <c:lblAlgn val="ctr"/>
        <c:lblOffset val="100"/>
      </c:catAx>
      <c:valAx>
        <c:axId val="175626880"/>
        <c:scaling>
          <c:orientation val="minMax"/>
        </c:scaling>
        <c:axPos val="l"/>
        <c:majorGridlines/>
        <c:numFmt formatCode="General" sourceLinked="1"/>
        <c:tickLblPos val="nextTo"/>
        <c:crossAx val="1756253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Breckland</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75674112"/>
        <c:axId val="175675648"/>
      </c:lineChart>
      <c:catAx>
        <c:axId val="175674112"/>
        <c:scaling>
          <c:orientation val="minMax"/>
        </c:scaling>
        <c:axPos val="b"/>
        <c:tickLblPos val="nextTo"/>
        <c:crossAx val="175675648"/>
        <c:crosses val="autoZero"/>
        <c:auto val="1"/>
        <c:lblAlgn val="ctr"/>
        <c:lblOffset val="100"/>
      </c:catAx>
      <c:valAx>
        <c:axId val="175675648"/>
        <c:scaling>
          <c:orientation val="minMax"/>
        </c:scaling>
        <c:axPos val="l"/>
        <c:majorGridlines/>
        <c:numFmt formatCode="General" sourceLinked="1"/>
        <c:tickLblPos val="nextTo"/>
        <c:crossAx val="1756741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Breckland</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7.8643830828381684</c:v>
                </c:pt>
                <c:pt idx="1">
                  <c:v>5.3978756747344576</c:v>
                </c:pt>
                <c:pt idx="2">
                  <c:v>6.2316081010905329</c:v>
                </c:pt>
                <c:pt idx="3">
                  <c:v>6.1962134251290886</c:v>
                </c:pt>
                <c:pt idx="4">
                  <c:v>6.3226247436773759</c:v>
                </c:pt>
                <c:pt idx="5">
                  <c:v>7.9647517369937288</c:v>
                </c:pt>
                <c:pt idx="6">
                  <c:v>9.5589468388395122</c:v>
                </c:pt>
                <c:pt idx="7">
                  <c:v>9.2235451953714556</c:v>
                </c:pt>
              </c:numCache>
            </c:numRef>
          </c:val>
        </c:ser>
        <c:marker val="1"/>
        <c:axId val="175706496"/>
        <c:axId val="175708032"/>
      </c:lineChart>
      <c:catAx>
        <c:axId val="175706496"/>
        <c:scaling>
          <c:orientation val="minMax"/>
        </c:scaling>
        <c:axPos val="b"/>
        <c:tickLblPos val="nextTo"/>
        <c:crossAx val="175708032"/>
        <c:crosses val="autoZero"/>
        <c:auto val="1"/>
        <c:lblAlgn val="ctr"/>
        <c:lblOffset val="100"/>
      </c:catAx>
      <c:valAx>
        <c:axId val="175708032"/>
        <c:scaling>
          <c:orientation val="minMax"/>
        </c:scaling>
        <c:axPos val="l"/>
        <c:majorGridlines/>
        <c:numFmt formatCode="General" sourceLinked="1"/>
        <c:tickLblPos val="nextTo"/>
        <c:crossAx val="175706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Breckland</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5.7123074259996534</c:v>
                </c:pt>
                <c:pt idx="1">
                  <c:v>7.4010327022375213</c:v>
                </c:pt>
                <c:pt idx="2">
                  <c:v>8.3732057416267942</c:v>
                </c:pt>
                <c:pt idx="3">
                  <c:v>10.506693780715132</c:v>
                </c:pt>
                <c:pt idx="4">
                  <c:v>13.2819050813349</c:v>
                </c:pt>
              </c:numCache>
            </c:numRef>
          </c:val>
        </c:ser>
        <c:marker val="1"/>
        <c:axId val="175742976"/>
        <c:axId val="175744512"/>
      </c:lineChart>
      <c:catAx>
        <c:axId val="175742976"/>
        <c:scaling>
          <c:orientation val="minMax"/>
        </c:scaling>
        <c:axPos val="b"/>
        <c:tickLblPos val="nextTo"/>
        <c:crossAx val="175744512"/>
        <c:crosses val="autoZero"/>
        <c:auto val="1"/>
        <c:lblAlgn val="ctr"/>
        <c:lblOffset val="100"/>
      </c:catAx>
      <c:valAx>
        <c:axId val="175744512"/>
        <c:scaling>
          <c:orientation val="minMax"/>
        </c:scaling>
        <c:axPos val="l"/>
        <c:majorGridlines/>
        <c:numFmt formatCode="General" sourceLinked="1"/>
        <c:tickLblPos val="nextTo"/>
        <c:crossAx val="175742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EBED7C-6AD6-4AA9-AA68-6130C9772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2018-04-27T10:38:00Z</dcterms:created>
  <dcterms:modified xsi:type="dcterms:W3CDTF">2018-05-01T09:19:00Z</dcterms:modified>
</cp:coreProperties>
</file>