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44CDA">
      <w:r w:rsidRPr="00A44CDA">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E2392" w:rsidRDefault="006E4A43" w:rsidP="004D3814">
                  <w:pPr>
                    <w:jc w:val="right"/>
                    <w:rPr>
                      <w:rFonts w:ascii="Segoe UI" w:hAnsi="Segoe UI" w:cs="Segoe UI"/>
                      <w:b/>
                      <w:sz w:val="72"/>
                      <w:szCs w:val="72"/>
                      <w:u w:val="single"/>
                    </w:rPr>
                  </w:pPr>
                  <w:r w:rsidRPr="00AE2392">
                    <w:rPr>
                      <w:rFonts w:ascii="Segoe UI" w:hAnsi="Segoe UI" w:cs="Segoe UI"/>
                      <w:b/>
                      <w:sz w:val="72"/>
                      <w:szCs w:val="72"/>
                      <w:u w:val="single"/>
                    </w:rPr>
                    <w:t>C</w:t>
                  </w:r>
                  <w:r w:rsidR="008C5ECB">
                    <w:rPr>
                      <w:rFonts w:ascii="Segoe UI" w:hAnsi="Segoe UI" w:cs="Segoe UI"/>
                      <w:b/>
                      <w:sz w:val="72"/>
                      <w:szCs w:val="72"/>
                      <w:u w:val="single"/>
                    </w:rPr>
                    <w:t>opeland</w:t>
                  </w:r>
                  <w:r w:rsidR="009579D3" w:rsidRPr="00AE239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A44CDA"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A44CDA"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A44CDA"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A44CDA"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A44CDA"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6E4A43">
      <w:pPr>
        <w:rPr>
          <w:rFonts w:ascii="Segoe UI" w:hAnsi="Segoe UI" w:cs="Segoe UI"/>
        </w:rPr>
      </w:pPr>
      <w:r>
        <w:rPr>
          <w:rFonts w:ascii="Segoe UI" w:hAnsi="Segoe UI" w:cs="Segoe UI"/>
        </w:rPr>
        <w:t>C</w:t>
      </w:r>
      <w:r w:rsidR="008C5ECB">
        <w:rPr>
          <w:rFonts w:ascii="Segoe UI" w:hAnsi="Segoe UI" w:cs="Segoe UI"/>
        </w:rPr>
        <w:t>opeland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8C5ECB">
        <w:rPr>
          <w:rFonts w:ascii="Segoe UI" w:hAnsi="Segoe UI" w:cs="Segoe UI"/>
        </w:rPr>
        <w:t>1</w:t>
      </w:r>
      <w:r w:rsidR="00AE2392">
        <w:rPr>
          <w:rFonts w:ascii="Segoe UI" w:hAnsi="Segoe UI" w:cs="Segoe UI"/>
        </w:rPr>
        <w:t>2</w:t>
      </w:r>
      <w:r w:rsidR="0047393A">
        <w:rPr>
          <w:rFonts w:ascii="Segoe UI" w:hAnsi="Segoe UI" w:cs="Segoe UI"/>
        </w:rPr>
        <w:t>0</w:t>
      </w:r>
      <w:r w:rsidR="00D625BB">
        <w:rPr>
          <w:rFonts w:ascii="Segoe UI" w:hAnsi="Segoe UI" w:cs="Segoe UI"/>
        </w:rPr>
        <w:t xml:space="preserve">, made up of </w:t>
      </w:r>
      <w:r w:rsidR="008C5ECB">
        <w:rPr>
          <w:rFonts w:ascii="Segoe UI" w:hAnsi="Segoe UI" w:cs="Segoe UI"/>
        </w:rPr>
        <w:t>12</w:t>
      </w:r>
      <w:r w:rsidR="0047393A">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8C5ECB">
        <w:rPr>
          <w:rFonts w:ascii="Segoe UI" w:hAnsi="Segoe UI" w:cs="Segoe UI"/>
        </w:rPr>
        <w:t>33,030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623FA5">
        <w:rPr>
          <w:rFonts w:ascii="Segoe UI" w:hAnsi="Segoe UI" w:cs="Segoe UI"/>
        </w:rPr>
        <w:t>Copeland</w:t>
      </w:r>
      <w:r w:rsidR="002651E1">
        <w:rPr>
          <w:rFonts w:ascii="Segoe UI" w:hAnsi="Segoe UI" w:cs="Segoe UI"/>
        </w:rPr>
        <w:t xml:space="preserve"> </w:t>
      </w:r>
      <w:r w:rsidR="00465750">
        <w:rPr>
          <w:rFonts w:ascii="Segoe UI" w:hAnsi="Segoe UI" w:cs="Segoe UI"/>
        </w:rPr>
        <w:t xml:space="preserve">had net additions of </w:t>
      </w:r>
      <w:r w:rsidR="00623FA5">
        <w:rPr>
          <w:rFonts w:ascii="Segoe UI" w:hAnsi="Segoe UI" w:cs="Segoe UI"/>
        </w:rPr>
        <w:t>154</w:t>
      </w:r>
      <w:r w:rsidR="004A44E1">
        <w:rPr>
          <w:rFonts w:ascii="Segoe UI" w:hAnsi="Segoe UI" w:cs="Segoe UI"/>
        </w:rPr>
        <w:t xml:space="preserve"> dwellings</w:t>
      </w:r>
      <w:r w:rsidR="00465750">
        <w:rPr>
          <w:rFonts w:ascii="Segoe UI" w:hAnsi="Segoe UI" w:cs="Segoe UI"/>
        </w:rPr>
        <w:t xml:space="preserve"> comprised of </w:t>
      </w:r>
      <w:r w:rsidR="00623FA5">
        <w:rPr>
          <w:rFonts w:ascii="Segoe UI" w:hAnsi="Segoe UI" w:cs="Segoe UI"/>
        </w:rPr>
        <w:t>132</w:t>
      </w:r>
      <w:r w:rsidR="00465750">
        <w:rPr>
          <w:rFonts w:ascii="Segoe UI" w:hAnsi="Segoe UI" w:cs="Segoe UI"/>
        </w:rPr>
        <w:t xml:space="preserve"> new builds, </w:t>
      </w:r>
      <w:r w:rsidR="00623FA5">
        <w:rPr>
          <w:rFonts w:ascii="Segoe UI" w:hAnsi="Segoe UI" w:cs="Segoe UI"/>
        </w:rPr>
        <w:t>14</w:t>
      </w:r>
      <w:r w:rsidR="00465750">
        <w:rPr>
          <w:rFonts w:ascii="Segoe UI" w:hAnsi="Segoe UI" w:cs="Segoe UI"/>
        </w:rPr>
        <w:t xml:space="preserve"> conversations, </w:t>
      </w:r>
      <w:r w:rsidR="00623FA5">
        <w:rPr>
          <w:rFonts w:ascii="Segoe UI" w:hAnsi="Segoe UI" w:cs="Segoe UI"/>
        </w:rPr>
        <w:t>8</w:t>
      </w:r>
      <w:r w:rsidR="00465750">
        <w:rPr>
          <w:rFonts w:ascii="Segoe UI" w:hAnsi="Segoe UI" w:cs="Segoe UI"/>
        </w:rPr>
        <w:t xml:space="preserve"> change of use, and </w:t>
      </w:r>
      <w:r w:rsidR="00623FA5">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5358E1">
        <w:rPr>
          <w:rFonts w:ascii="Segoe UI" w:hAnsi="Segoe UI" w:cs="Segoe UI"/>
        </w:rPr>
        <w:t>Copeland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5358E1">
        <w:rPr>
          <w:rFonts w:ascii="Segoe UI" w:hAnsi="Segoe UI" w:cs="Segoe UI"/>
        </w:rPr>
        <w:t>eed per 1,000 households was 0.3</w:t>
      </w:r>
      <w:r>
        <w:rPr>
          <w:rFonts w:ascii="Segoe UI" w:hAnsi="Segoe UI" w:cs="Segoe UI"/>
        </w:rPr>
        <w:t>, the number of households accommodated in temporary accommodat</w:t>
      </w:r>
      <w:r w:rsidR="009579D3">
        <w:rPr>
          <w:rFonts w:ascii="Segoe UI" w:hAnsi="Segoe UI" w:cs="Segoe UI"/>
        </w:rPr>
        <w:t xml:space="preserve">ion </w:t>
      </w:r>
      <w:r w:rsidR="005358E1">
        <w:rPr>
          <w:rFonts w:ascii="Segoe UI" w:hAnsi="Segoe UI" w:cs="Segoe UI"/>
        </w:rPr>
        <w:t>were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0358"/>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B39D0"/>
    <w:rsid w:val="002C6BB4"/>
    <w:rsid w:val="002D62CB"/>
    <w:rsid w:val="00321059"/>
    <w:rsid w:val="00326C5A"/>
    <w:rsid w:val="00340480"/>
    <w:rsid w:val="00340CF5"/>
    <w:rsid w:val="00360FD9"/>
    <w:rsid w:val="00377466"/>
    <w:rsid w:val="003815DA"/>
    <w:rsid w:val="00383CA1"/>
    <w:rsid w:val="003878B8"/>
    <w:rsid w:val="003B5117"/>
    <w:rsid w:val="003C1462"/>
    <w:rsid w:val="003C40D8"/>
    <w:rsid w:val="003D7517"/>
    <w:rsid w:val="004033DF"/>
    <w:rsid w:val="00415E18"/>
    <w:rsid w:val="00416A1B"/>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358E1"/>
    <w:rsid w:val="00545A25"/>
    <w:rsid w:val="0054613A"/>
    <w:rsid w:val="00555F9F"/>
    <w:rsid w:val="00557B7F"/>
    <w:rsid w:val="0057388A"/>
    <w:rsid w:val="00575E1E"/>
    <w:rsid w:val="00587D4E"/>
    <w:rsid w:val="005B3FA2"/>
    <w:rsid w:val="005C33B2"/>
    <w:rsid w:val="00600EBE"/>
    <w:rsid w:val="00604F05"/>
    <w:rsid w:val="0060780B"/>
    <w:rsid w:val="00614B35"/>
    <w:rsid w:val="0061640B"/>
    <w:rsid w:val="00616D21"/>
    <w:rsid w:val="00623FA5"/>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A1121"/>
    <w:rsid w:val="008C071D"/>
    <w:rsid w:val="008C5ECB"/>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44CDA"/>
    <w:rsid w:val="00A57F92"/>
    <w:rsid w:val="00A61248"/>
    <w:rsid w:val="00A67FA7"/>
    <w:rsid w:val="00AA4EAF"/>
    <w:rsid w:val="00AB2003"/>
    <w:rsid w:val="00AC18BA"/>
    <w:rsid w:val="00AE2392"/>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2.162496138399753</c:v>
                </c:pt>
                <c:pt idx="1">
                  <c:v>2.1584952204748689</c:v>
                </c:pt>
                <c:pt idx="2">
                  <c:v>2.1558361564521094</c:v>
                </c:pt>
                <c:pt idx="3">
                  <c:v>3.6775973030953115</c:v>
                </c:pt>
                <c:pt idx="4">
                  <c:v>3.051571559353067</c:v>
                </c:pt>
                <c:pt idx="5">
                  <c:v>2.43161094224924</c:v>
                </c:pt>
                <c:pt idx="6">
                  <c:v>3.3303057826218589</c:v>
                </c:pt>
                <c:pt idx="7">
                  <c:v>4.2385709960641851</c:v>
                </c:pt>
              </c:numCache>
            </c:numRef>
          </c:val>
        </c:ser>
        <c:marker val="1"/>
        <c:axId val="157792896"/>
        <c:axId val="157843840"/>
      </c:lineChart>
      <c:catAx>
        <c:axId val="157792896"/>
        <c:scaling>
          <c:orientation val="minMax"/>
        </c:scaling>
        <c:axPos val="b"/>
        <c:tickLblPos val="nextTo"/>
        <c:txPr>
          <a:bodyPr/>
          <a:lstStyle/>
          <a:p>
            <a:pPr>
              <a:defRPr sz="1000"/>
            </a:pPr>
            <a:endParaRPr lang="en-US"/>
          </a:p>
        </c:txPr>
        <c:crossAx val="157843840"/>
        <c:crosses val="autoZero"/>
        <c:auto val="1"/>
        <c:lblAlgn val="ctr"/>
        <c:lblOffset val="100"/>
      </c:catAx>
      <c:valAx>
        <c:axId val="157843840"/>
        <c:scaling>
          <c:orientation val="minMax"/>
        </c:scaling>
        <c:axPos val="l"/>
        <c:majorGridlines/>
        <c:numFmt formatCode="General" sourceLinked="1"/>
        <c:tickLblPos val="nextTo"/>
        <c:crossAx val="157792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0.30797659377887282</c:v>
                </c:pt>
                <c:pt idx="1">
                  <c:v>0</c:v>
                </c:pt>
                <c:pt idx="2">
                  <c:v>0.30515715593530668</c:v>
                </c:pt>
                <c:pt idx="3">
                  <c:v>0.30395136778115506</c:v>
                </c:pt>
                <c:pt idx="4">
                  <c:v>0.42385709960641843</c:v>
                </c:pt>
              </c:numCache>
            </c:numRef>
          </c:val>
        </c:ser>
        <c:marker val="1"/>
        <c:axId val="158743552"/>
        <c:axId val="158753536"/>
      </c:lineChart>
      <c:catAx>
        <c:axId val="158743552"/>
        <c:scaling>
          <c:orientation val="minMax"/>
        </c:scaling>
        <c:axPos val="b"/>
        <c:tickLblPos val="nextTo"/>
        <c:crossAx val="158753536"/>
        <c:crosses val="autoZero"/>
        <c:auto val="1"/>
        <c:lblAlgn val="ctr"/>
        <c:lblOffset val="100"/>
      </c:catAx>
      <c:valAx>
        <c:axId val="158753536"/>
        <c:scaling>
          <c:orientation val="minMax"/>
        </c:scaling>
        <c:axPos val="l"/>
        <c:majorGridlines/>
        <c:numFmt formatCode="General" sourceLinked="1"/>
        <c:tickLblPos val="nextTo"/>
        <c:crossAx val="158743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0.61595318755774564</c:v>
                </c:pt>
                <c:pt idx="1">
                  <c:v>0.30646644192460926</c:v>
                </c:pt>
                <c:pt idx="2">
                  <c:v>0.61031431187061336</c:v>
                </c:pt>
                <c:pt idx="3">
                  <c:v>0.30395136778115506</c:v>
                </c:pt>
                <c:pt idx="4">
                  <c:v>0.24220405691795338</c:v>
                </c:pt>
              </c:numCache>
            </c:numRef>
          </c:val>
        </c:ser>
        <c:marker val="1"/>
        <c:axId val="158800512"/>
        <c:axId val="158810496"/>
      </c:lineChart>
      <c:catAx>
        <c:axId val="158800512"/>
        <c:scaling>
          <c:orientation val="minMax"/>
        </c:scaling>
        <c:axPos val="b"/>
        <c:tickLblPos val="nextTo"/>
        <c:crossAx val="158810496"/>
        <c:crosses val="autoZero"/>
        <c:auto val="1"/>
        <c:lblAlgn val="ctr"/>
        <c:lblOffset val="100"/>
      </c:catAx>
      <c:valAx>
        <c:axId val="158810496"/>
        <c:scaling>
          <c:orientation val="minMax"/>
        </c:scaling>
        <c:axPos val="l"/>
        <c:majorGridlines/>
        <c:numFmt formatCode="General" sourceLinked="1"/>
        <c:tickLblPos val="nextTo"/>
        <c:crossAx val="158800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8836992"/>
        <c:axId val="158863360"/>
      </c:lineChart>
      <c:catAx>
        <c:axId val="158836992"/>
        <c:scaling>
          <c:orientation val="minMax"/>
        </c:scaling>
        <c:axPos val="b"/>
        <c:tickLblPos val="nextTo"/>
        <c:crossAx val="158863360"/>
        <c:crosses val="autoZero"/>
        <c:auto val="1"/>
        <c:lblAlgn val="ctr"/>
        <c:lblOffset val="100"/>
      </c:catAx>
      <c:valAx>
        <c:axId val="158863360"/>
        <c:scaling>
          <c:orientation val="minMax"/>
        </c:scaling>
        <c:axPos val="l"/>
        <c:majorGridlines/>
        <c:numFmt formatCode="General" sourceLinked="1"/>
        <c:tickLblPos val="nextTo"/>
        <c:crossAx val="158836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0.92392978133661841</c:v>
                </c:pt>
                <c:pt idx="1">
                  <c:v>0.61293288384921851</c:v>
                </c:pt>
                <c:pt idx="2">
                  <c:v>0</c:v>
                </c:pt>
                <c:pt idx="3">
                  <c:v>0</c:v>
                </c:pt>
                <c:pt idx="4">
                  <c:v>0</c:v>
                </c:pt>
              </c:numCache>
            </c:numRef>
          </c:val>
        </c:ser>
        <c:marker val="1"/>
        <c:axId val="158873472"/>
        <c:axId val="158875008"/>
      </c:lineChart>
      <c:catAx>
        <c:axId val="158873472"/>
        <c:scaling>
          <c:orientation val="minMax"/>
        </c:scaling>
        <c:axPos val="b"/>
        <c:tickLblPos val="nextTo"/>
        <c:crossAx val="158875008"/>
        <c:crosses val="autoZero"/>
        <c:auto val="1"/>
        <c:lblAlgn val="ctr"/>
        <c:lblOffset val="100"/>
      </c:catAx>
      <c:valAx>
        <c:axId val="158875008"/>
        <c:scaling>
          <c:orientation val="minMax"/>
        </c:scaling>
        <c:axPos val="l"/>
        <c:majorGridlines/>
        <c:numFmt formatCode="General" sourceLinked="1"/>
        <c:tickLblPos val="nextTo"/>
        <c:crossAx val="158873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4.9276255004619651</c:v>
                </c:pt>
                <c:pt idx="1">
                  <c:v>4.5969966288691388</c:v>
                </c:pt>
                <c:pt idx="2">
                  <c:v>3.9670430271589869</c:v>
                </c:pt>
                <c:pt idx="3">
                  <c:v>3.9513677811550156</c:v>
                </c:pt>
                <c:pt idx="4">
                  <c:v>4.6624280956706023</c:v>
                </c:pt>
              </c:numCache>
            </c:numRef>
          </c:val>
        </c:ser>
        <c:marker val="1"/>
        <c:axId val="158922240"/>
        <c:axId val="158923776"/>
      </c:lineChart>
      <c:catAx>
        <c:axId val="158922240"/>
        <c:scaling>
          <c:orientation val="minMax"/>
        </c:scaling>
        <c:axPos val="b"/>
        <c:tickLblPos val="nextTo"/>
        <c:crossAx val="158923776"/>
        <c:crosses val="autoZero"/>
        <c:auto val="1"/>
        <c:lblAlgn val="ctr"/>
        <c:lblOffset val="100"/>
      </c:catAx>
      <c:valAx>
        <c:axId val="158923776"/>
        <c:scaling>
          <c:orientation val="minMax"/>
        </c:scaling>
        <c:axPos val="l"/>
        <c:majorGridlines/>
        <c:numFmt formatCode="General" sourceLinked="1"/>
        <c:tickLblPos val="nextTo"/>
        <c:crossAx val="158922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Copeland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2.42</c:v>
                </c:pt>
                <c:pt idx="1">
                  <c:v>2.4700000000000002</c:v>
                </c:pt>
                <c:pt idx="2">
                  <c:v>2.44</c:v>
                </c:pt>
                <c:pt idx="3">
                  <c:v>2.1800000000000002</c:v>
                </c:pt>
                <c:pt idx="4">
                  <c:v>2.6</c:v>
                </c:pt>
              </c:numCache>
            </c:numRef>
          </c:val>
        </c:ser>
        <c:marker val="1"/>
        <c:axId val="158961664"/>
        <c:axId val="158963200"/>
      </c:lineChart>
      <c:catAx>
        <c:axId val="158961664"/>
        <c:scaling>
          <c:orientation val="minMax"/>
        </c:scaling>
        <c:axPos val="b"/>
        <c:numFmt formatCode="General" sourceLinked="1"/>
        <c:tickLblPos val="nextTo"/>
        <c:crossAx val="158963200"/>
        <c:crosses val="autoZero"/>
        <c:auto val="1"/>
        <c:lblAlgn val="ctr"/>
        <c:lblOffset val="100"/>
      </c:catAx>
      <c:valAx>
        <c:axId val="158963200"/>
        <c:scaling>
          <c:orientation val="minMax"/>
        </c:scaling>
        <c:axPos val="l"/>
        <c:majorGridlines/>
        <c:numFmt formatCode="General" sourceLinked="1"/>
        <c:tickLblPos val="nextTo"/>
        <c:crossAx val="158961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Copeland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2.53690036900369</c:v>
                </c:pt>
                <c:pt idx="1">
                  <c:v>2.6340502530978722</c:v>
                </c:pt>
                <c:pt idx="2">
                  <c:v>2.66</c:v>
                </c:pt>
                <c:pt idx="3">
                  <c:v>2.59</c:v>
                </c:pt>
                <c:pt idx="4">
                  <c:v>2.79</c:v>
                </c:pt>
              </c:numCache>
            </c:numRef>
          </c:val>
        </c:ser>
        <c:marker val="1"/>
        <c:axId val="158985600"/>
        <c:axId val="159065216"/>
      </c:lineChart>
      <c:catAx>
        <c:axId val="158985600"/>
        <c:scaling>
          <c:orientation val="minMax"/>
        </c:scaling>
        <c:axPos val="b"/>
        <c:numFmt formatCode="General" sourceLinked="1"/>
        <c:tickLblPos val="nextTo"/>
        <c:crossAx val="159065216"/>
        <c:crosses val="autoZero"/>
        <c:auto val="1"/>
        <c:lblAlgn val="ctr"/>
        <c:lblOffset val="100"/>
      </c:catAx>
      <c:valAx>
        <c:axId val="159065216"/>
        <c:scaling>
          <c:orientation val="minMax"/>
        </c:scaling>
        <c:axPos val="l"/>
        <c:majorGridlines/>
        <c:numFmt formatCode="General" sourceLinked="1"/>
        <c:tickLblPos val="nextTo"/>
        <c:crossAx val="158985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Copeland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67.34</c:v>
                </c:pt>
                <c:pt idx="1">
                  <c:v>68.13</c:v>
                </c:pt>
                <c:pt idx="2">
                  <c:v>73.13</c:v>
                </c:pt>
                <c:pt idx="3">
                  <c:v>79.38</c:v>
                </c:pt>
                <c:pt idx="4">
                  <c:v>91.93</c:v>
                </c:pt>
                <c:pt idx="5">
                  <c:v>84.78</c:v>
                </c:pt>
                <c:pt idx="6">
                  <c:v>86.615074869204406</c:v>
                </c:pt>
                <c:pt idx="7">
                  <c:v>86.252124295838641</c:v>
                </c:pt>
              </c:numCache>
            </c:numRef>
          </c:val>
        </c:ser>
        <c:marker val="1"/>
        <c:axId val="158990336"/>
        <c:axId val="158991872"/>
      </c:lineChart>
      <c:catAx>
        <c:axId val="158990336"/>
        <c:scaling>
          <c:orientation val="minMax"/>
        </c:scaling>
        <c:axPos val="b"/>
        <c:numFmt formatCode="General" sourceLinked="1"/>
        <c:tickLblPos val="nextTo"/>
        <c:crossAx val="158991872"/>
        <c:crosses val="autoZero"/>
        <c:auto val="1"/>
        <c:lblAlgn val="ctr"/>
        <c:lblOffset val="100"/>
      </c:catAx>
      <c:valAx>
        <c:axId val="15899187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8990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3</c:v>
                </c:pt>
                <c:pt idx="1">
                  <c:v>3.13</c:v>
                </c:pt>
                <c:pt idx="2">
                  <c:v>2.97</c:v>
                </c:pt>
                <c:pt idx="3">
                  <c:v>0.9784097580066532</c:v>
                </c:pt>
                <c:pt idx="4">
                  <c:v>0.59</c:v>
                </c:pt>
                <c:pt idx="5">
                  <c:v>0.32</c:v>
                </c:pt>
                <c:pt idx="6">
                  <c:v>0.33</c:v>
                </c:pt>
              </c:numCache>
            </c:numRef>
          </c:val>
        </c:ser>
        <c:marker val="1"/>
        <c:axId val="159031296"/>
        <c:axId val="159032832"/>
      </c:lineChart>
      <c:catAx>
        <c:axId val="159031296"/>
        <c:scaling>
          <c:orientation val="minMax"/>
        </c:scaling>
        <c:axPos val="b"/>
        <c:tickLblPos val="nextTo"/>
        <c:crossAx val="159032832"/>
        <c:crosses val="autoZero"/>
        <c:auto val="1"/>
        <c:lblAlgn val="ctr"/>
        <c:lblOffset val="100"/>
      </c:catAx>
      <c:valAx>
        <c:axId val="159032832"/>
        <c:scaling>
          <c:orientation val="minMax"/>
        </c:scaling>
        <c:axPos val="l"/>
        <c:majorGridlines/>
        <c:numFmt formatCode="General" sourceLinked="1"/>
        <c:tickLblPos val="nextTo"/>
        <c:crossAx val="159031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0.32258064516129031</c:v>
                </c:pt>
                <c:pt idx="1">
                  <c:v>0.23</c:v>
                </c:pt>
                <c:pt idx="2">
                  <c:v>0.26</c:v>
                </c:pt>
                <c:pt idx="3">
                  <c:v>0.16306829300110887</c:v>
                </c:pt>
                <c:pt idx="4">
                  <c:v>0</c:v>
                </c:pt>
                <c:pt idx="5">
                  <c:v>0</c:v>
                </c:pt>
                <c:pt idx="6">
                  <c:v>0</c:v>
                </c:pt>
              </c:numCache>
            </c:numRef>
          </c:val>
        </c:ser>
        <c:marker val="1"/>
        <c:axId val="159124864"/>
        <c:axId val="159143040"/>
      </c:lineChart>
      <c:catAx>
        <c:axId val="159124864"/>
        <c:scaling>
          <c:orientation val="minMax"/>
        </c:scaling>
        <c:axPos val="b"/>
        <c:tickLblPos val="nextTo"/>
        <c:crossAx val="159143040"/>
        <c:crosses val="autoZero"/>
        <c:auto val="1"/>
        <c:lblAlgn val="ctr"/>
        <c:lblOffset val="100"/>
      </c:catAx>
      <c:valAx>
        <c:axId val="159143040"/>
        <c:scaling>
          <c:orientation val="minMax"/>
        </c:scaling>
        <c:axPos val="l"/>
        <c:majorGridlines/>
        <c:numFmt formatCode="General" sourceLinked="1"/>
        <c:tickLblPos val="nextTo"/>
        <c:crossAx val="159124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0.61785603954278678</c:v>
                </c:pt>
                <c:pt idx="1">
                  <c:v>0.6167129201356768</c:v>
                </c:pt>
                <c:pt idx="2">
                  <c:v>0.92392978133661841</c:v>
                </c:pt>
                <c:pt idx="3">
                  <c:v>0</c:v>
                </c:pt>
                <c:pt idx="4">
                  <c:v>1.2206286237412267</c:v>
                </c:pt>
                <c:pt idx="5">
                  <c:v>0</c:v>
                </c:pt>
                <c:pt idx="6">
                  <c:v>0</c:v>
                </c:pt>
                <c:pt idx="7">
                  <c:v>0</c:v>
                </c:pt>
              </c:numCache>
            </c:numRef>
          </c:val>
        </c:ser>
        <c:marker val="1"/>
        <c:axId val="123734656"/>
        <c:axId val="123744640"/>
      </c:lineChart>
      <c:catAx>
        <c:axId val="123734656"/>
        <c:scaling>
          <c:orientation val="minMax"/>
        </c:scaling>
        <c:axPos val="b"/>
        <c:tickLblPos val="nextTo"/>
        <c:crossAx val="123744640"/>
        <c:crosses val="autoZero"/>
        <c:auto val="1"/>
        <c:lblAlgn val="ctr"/>
        <c:lblOffset val="100"/>
      </c:catAx>
      <c:valAx>
        <c:axId val="123744640"/>
        <c:scaling>
          <c:orientation val="minMax"/>
        </c:scaling>
        <c:axPos val="l"/>
        <c:majorGridlines/>
        <c:numFmt formatCode="General" sourceLinked="1"/>
        <c:tickLblPos val="nextTo"/>
        <c:crossAx val="123734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3775232"/>
        <c:axId val="123793408"/>
      </c:lineChart>
      <c:catAx>
        <c:axId val="123775232"/>
        <c:scaling>
          <c:orientation val="minMax"/>
        </c:scaling>
        <c:axPos val="b"/>
        <c:tickLblPos val="nextTo"/>
        <c:crossAx val="123793408"/>
        <c:crosses val="autoZero"/>
        <c:auto val="1"/>
        <c:lblAlgn val="ctr"/>
        <c:lblOffset val="100"/>
      </c:catAx>
      <c:valAx>
        <c:axId val="123793408"/>
        <c:scaling>
          <c:orientation val="minMax"/>
        </c:scaling>
        <c:axPos val="l"/>
        <c:majorGridlines/>
        <c:numFmt formatCode="General" sourceLinked="1"/>
        <c:tickLblPos val="nextTo"/>
        <c:crossAx val="123775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2.78035217794254</c:v>
                </c:pt>
                <c:pt idx="1">
                  <c:v>2.7752081406105451</c:v>
                </c:pt>
                <c:pt idx="2">
                  <c:v>3.0797659377887272</c:v>
                </c:pt>
                <c:pt idx="3">
                  <c:v>3.6775973030953115</c:v>
                </c:pt>
                <c:pt idx="4">
                  <c:v>4.2722001830942942</c:v>
                </c:pt>
                <c:pt idx="5">
                  <c:v>2.43161094224924</c:v>
                </c:pt>
                <c:pt idx="6">
                  <c:v>3.3303057826218589</c:v>
                </c:pt>
                <c:pt idx="7">
                  <c:v>4.2385709960641851</c:v>
                </c:pt>
              </c:numCache>
            </c:numRef>
          </c:val>
        </c:ser>
        <c:marker val="1"/>
        <c:axId val="158500736"/>
        <c:axId val="158502272"/>
      </c:lineChart>
      <c:catAx>
        <c:axId val="158500736"/>
        <c:scaling>
          <c:orientation val="minMax"/>
        </c:scaling>
        <c:axPos val="b"/>
        <c:tickLblPos val="nextTo"/>
        <c:crossAx val="158502272"/>
        <c:crosses val="autoZero"/>
        <c:auto val="1"/>
        <c:lblAlgn val="ctr"/>
        <c:lblOffset val="100"/>
      </c:catAx>
      <c:valAx>
        <c:axId val="158502272"/>
        <c:scaling>
          <c:orientation val="minMax"/>
        </c:scaling>
        <c:axPos val="l"/>
        <c:majorGridlines/>
        <c:numFmt formatCode="General" sourceLinked="1"/>
        <c:tickLblPos val="nextTo"/>
        <c:crossAx val="158500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3.3982082174853261</c:v>
                </c:pt>
                <c:pt idx="1">
                  <c:v>2.1584952204748689</c:v>
                </c:pt>
                <c:pt idx="2">
                  <c:v>3.3877425315676009</c:v>
                </c:pt>
                <c:pt idx="3">
                  <c:v>2.4517315353968741</c:v>
                </c:pt>
                <c:pt idx="4">
                  <c:v>3.3567287152883734</c:v>
                </c:pt>
                <c:pt idx="5">
                  <c:v>2.43161094224924</c:v>
                </c:pt>
                <c:pt idx="6">
                  <c:v>2.7247956403269762</c:v>
                </c:pt>
                <c:pt idx="7">
                  <c:v>3.6330608537693005</c:v>
                </c:pt>
              </c:numCache>
            </c:numRef>
          </c:val>
        </c:ser>
        <c:marker val="1"/>
        <c:axId val="158533120"/>
        <c:axId val="158534656"/>
      </c:lineChart>
      <c:catAx>
        <c:axId val="158533120"/>
        <c:scaling>
          <c:orientation val="minMax"/>
        </c:scaling>
        <c:axPos val="b"/>
        <c:tickLblPos val="nextTo"/>
        <c:crossAx val="158534656"/>
        <c:crosses val="autoZero"/>
        <c:auto val="1"/>
        <c:lblAlgn val="ctr"/>
        <c:lblOffset val="100"/>
      </c:catAx>
      <c:valAx>
        <c:axId val="158534656"/>
        <c:scaling>
          <c:orientation val="minMax"/>
        </c:scaling>
        <c:axPos val="l"/>
        <c:majorGridlines/>
        <c:numFmt formatCode="General" sourceLinked="1"/>
        <c:tickLblPos val="nextTo"/>
        <c:crossAx val="158533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0.30892801977139334</c:v>
                </c:pt>
                <c:pt idx="1">
                  <c:v>0.6167129201356768</c:v>
                </c:pt>
                <c:pt idx="2">
                  <c:v>0.92392978133661841</c:v>
                </c:pt>
                <c:pt idx="3">
                  <c:v>1.5323322096230463</c:v>
                </c:pt>
                <c:pt idx="4">
                  <c:v>0</c:v>
                </c:pt>
                <c:pt idx="5">
                  <c:v>0.91185410334346495</c:v>
                </c:pt>
                <c:pt idx="6">
                  <c:v>0</c:v>
                </c:pt>
                <c:pt idx="7">
                  <c:v>0</c:v>
                </c:pt>
              </c:numCache>
            </c:numRef>
          </c:val>
        </c:ser>
        <c:marker val="1"/>
        <c:axId val="158581888"/>
        <c:axId val="158583424"/>
      </c:lineChart>
      <c:catAx>
        <c:axId val="158581888"/>
        <c:scaling>
          <c:orientation val="minMax"/>
        </c:scaling>
        <c:axPos val="b"/>
        <c:tickLblPos val="nextTo"/>
        <c:crossAx val="158583424"/>
        <c:crosses val="autoZero"/>
        <c:auto val="1"/>
        <c:lblAlgn val="ctr"/>
        <c:lblOffset val="100"/>
      </c:catAx>
      <c:valAx>
        <c:axId val="158583424"/>
        <c:scaling>
          <c:orientation val="minMax"/>
        </c:scaling>
        <c:axPos val="l"/>
        <c:majorGridlines/>
        <c:numFmt formatCode="General" sourceLinked="1"/>
        <c:tickLblPos val="nextTo"/>
        <c:crossAx val="158581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8634752"/>
        <c:axId val="158636288"/>
      </c:lineChart>
      <c:catAx>
        <c:axId val="158634752"/>
        <c:scaling>
          <c:orientation val="minMax"/>
        </c:scaling>
        <c:axPos val="b"/>
        <c:tickLblPos val="nextTo"/>
        <c:crossAx val="158636288"/>
        <c:crosses val="autoZero"/>
        <c:auto val="1"/>
        <c:lblAlgn val="ctr"/>
        <c:lblOffset val="100"/>
      </c:catAx>
      <c:valAx>
        <c:axId val="158636288"/>
        <c:scaling>
          <c:orientation val="minMax"/>
        </c:scaling>
        <c:axPos val="l"/>
        <c:majorGridlines/>
        <c:numFmt formatCode="General" sourceLinked="1"/>
        <c:tickLblPos val="nextTo"/>
        <c:crossAx val="158634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3.7071362372567203</c:v>
                </c:pt>
                <c:pt idx="1">
                  <c:v>2.7752081406105451</c:v>
                </c:pt>
                <c:pt idx="2">
                  <c:v>4.3116723129042196</c:v>
                </c:pt>
                <c:pt idx="3">
                  <c:v>3.9840637450199208</c:v>
                </c:pt>
                <c:pt idx="4">
                  <c:v>3.3567287152883734</c:v>
                </c:pt>
                <c:pt idx="5">
                  <c:v>3.3434650455927053</c:v>
                </c:pt>
                <c:pt idx="6">
                  <c:v>2.7247956403269762</c:v>
                </c:pt>
                <c:pt idx="7">
                  <c:v>3.6330608537693005</c:v>
                </c:pt>
              </c:numCache>
            </c:numRef>
          </c:val>
        </c:ser>
        <c:marker val="1"/>
        <c:axId val="158667136"/>
        <c:axId val="158668672"/>
      </c:lineChart>
      <c:catAx>
        <c:axId val="158667136"/>
        <c:scaling>
          <c:orientation val="minMax"/>
        </c:scaling>
        <c:axPos val="b"/>
        <c:tickLblPos val="nextTo"/>
        <c:crossAx val="158668672"/>
        <c:crosses val="autoZero"/>
        <c:auto val="1"/>
        <c:lblAlgn val="ctr"/>
        <c:lblOffset val="100"/>
      </c:catAx>
      <c:valAx>
        <c:axId val="158668672"/>
        <c:scaling>
          <c:orientation val="minMax"/>
        </c:scaling>
        <c:axPos val="l"/>
        <c:majorGridlines/>
        <c:numFmt formatCode="General" sourceLinked="1"/>
        <c:tickLblPos val="nextTo"/>
        <c:crossAx val="158667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Copeland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4.9276255004619651</c:v>
                </c:pt>
                <c:pt idx="1">
                  <c:v>4.5969966288691388</c:v>
                </c:pt>
                <c:pt idx="2">
                  <c:v>2.7464144034177602</c:v>
                </c:pt>
                <c:pt idx="3">
                  <c:v>3.3434650455927053</c:v>
                </c:pt>
                <c:pt idx="4">
                  <c:v>3.9963669391462306</c:v>
                </c:pt>
              </c:numCache>
            </c:numRef>
          </c:val>
        </c:ser>
        <c:marker val="1"/>
        <c:axId val="158703616"/>
        <c:axId val="158705152"/>
      </c:lineChart>
      <c:catAx>
        <c:axId val="158703616"/>
        <c:scaling>
          <c:orientation val="minMax"/>
        </c:scaling>
        <c:axPos val="b"/>
        <c:tickLblPos val="nextTo"/>
        <c:crossAx val="158705152"/>
        <c:crosses val="autoZero"/>
        <c:auto val="1"/>
        <c:lblAlgn val="ctr"/>
        <c:lblOffset val="100"/>
      </c:catAx>
      <c:valAx>
        <c:axId val="158705152"/>
        <c:scaling>
          <c:orientation val="minMax"/>
        </c:scaling>
        <c:axPos val="l"/>
        <c:majorGridlines/>
        <c:numFmt formatCode="General" sourceLinked="1"/>
        <c:tickLblPos val="nextTo"/>
        <c:crossAx val="158703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1F979-8954-41A1-8328-00AF9C11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2018-04-27T11:07:00Z</dcterms:created>
  <dcterms:modified xsi:type="dcterms:W3CDTF">2018-05-02T15:35:00Z</dcterms:modified>
</cp:coreProperties>
</file>