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A36FE">
      <w:r w:rsidRPr="00FA36FE">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6E4A43" w:rsidP="004D3814">
                  <w:pPr>
                    <w:jc w:val="right"/>
                    <w:rPr>
                      <w:rFonts w:ascii="Segoe UI" w:hAnsi="Segoe UI" w:cs="Segoe UI"/>
                      <w:b/>
                      <w:sz w:val="72"/>
                      <w:szCs w:val="72"/>
                      <w:u w:val="single"/>
                    </w:rPr>
                  </w:pPr>
                  <w:r w:rsidRPr="00AE2392">
                    <w:rPr>
                      <w:rFonts w:ascii="Segoe UI" w:hAnsi="Segoe UI" w:cs="Segoe UI"/>
                      <w:b/>
                      <w:sz w:val="72"/>
                      <w:szCs w:val="72"/>
                      <w:u w:val="single"/>
                    </w:rPr>
                    <w:t>C</w:t>
                  </w:r>
                  <w:r w:rsidR="008C5ECB">
                    <w:rPr>
                      <w:rFonts w:ascii="Segoe UI" w:hAnsi="Segoe UI" w:cs="Segoe UI"/>
                      <w:b/>
                      <w:sz w:val="72"/>
                      <w:szCs w:val="72"/>
                      <w:u w:val="single"/>
                    </w:rPr>
                    <w:t>o</w:t>
                  </w:r>
                  <w:r w:rsidR="00295A64">
                    <w:rPr>
                      <w:rFonts w:ascii="Segoe UI" w:hAnsi="Segoe UI" w:cs="Segoe UI"/>
                      <w:b/>
                      <w:sz w:val="72"/>
                      <w:szCs w:val="72"/>
                      <w:u w:val="single"/>
                    </w:rPr>
                    <w:t>rnwall</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FA36F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FA36F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FA36F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FA36F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FA36F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w:t>
      </w:r>
      <w:r w:rsidR="00295A64">
        <w:rPr>
          <w:rFonts w:ascii="Segoe UI" w:hAnsi="Segoe UI" w:cs="Segoe UI"/>
        </w:rPr>
        <w:t>ornwall</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8C5ECB">
        <w:rPr>
          <w:rFonts w:ascii="Segoe UI" w:hAnsi="Segoe UI" w:cs="Segoe UI"/>
        </w:rPr>
        <w:t>1</w:t>
      </w:r>
      <w:r w:rsidR="00295A64">
        <w:rPr>
          <w:rFonts w:ascii="Segoe UI" w:hAnsi="Segoe UI" w:cs="Segoe UI"/>
        </w:rPr>
        <w:t>,75</w:t>
      </w:r>
      <w:r w:rsidR="0047393A">
        <w:rPr>
          <w:rFonts w:ascii="Segoe UI" w:hAnsi="Segoe UI" w:cs="Segoe UI"/>
        </w:rPr>
        <w:t>0</w:t>
      </w:r>
      <w:r w:rsidR="00D625BB">
        <w:rPr>
          <w:rFonts w:ascii="Segoe UI" w:hAnsi="Segoe UI" w:cs="Segoe UI"/>
        </w:rPr>
        <w:t xml:space="preserve">, made up of </w:t>
      </w:r>
      <w:r w:rsidR="008C5ECB">
        <w:rPr>
          <w:rFonts w:ascii="Segoe UI" w:hAnsi="Segoe UI" w:cs="Segoe UI"/>
        </w:rPr>
        <w:t>1</w:t>
      </w:r>
      <w:r w:rsidR="00295A64">
        <w:rPr>
          <w:rFonts w:ascii="Segoe UI" w:hAnsi="Segoe UI" w:cs="Segoe UI"/>
        </w:rPr>
        <w:t>,5</w:t>
      </w:r>
      <w:r w:rsidR="008C5ECB">
        <w:rPr>
          <w:rFonts w:ascii="Segoe UI" w:hAnsi="Segoe UI" w:cs="Segoe UI"/>
        </w:rPr>
        <w:t>2</w:t>
      </w:r>
      <w:r w:rsidR="0047393A">
        <w:rPr>
          <w:rFonts w:ascii="Segoe UI" w:hAnsi="Segoe UI" w:cs="Segoe UI"/>
        </w:rPr>
        <w:t>0</w:t>
      </w:r>
      <w:r w:rsidR="00FE2F24">
        <w:rPr>
          <w:rFonts w:ascii="Segoe UI" w:hAnsi="Segoe UI" w:cs="Segoe UI"/>
        </w:rPr>
        <w:t xml:space="preserve"> private enterprise builds</w:t>
      </w:r>
      <w:r w:rsidR="00295A64">
        <w:rPr>
          <w:rFonts w:ascii="Segoe UI" w:hAnsi="Segoe UI" w:cs="Segoe UI"/>
        </w:rPr>
        <w:t xml:space="preserve"> and 230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95A64">
        <w:rPr>
          <w:rFonts w:ascii="Segoe UI" w:hAnsi="Segoe UI" w:cs="Segoe UI"/>
        </w:rPr>
        <w:t>270,860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8D6E2F">
        <w:rPr>
          <w:rFonts w:ascii="Segoe UI" w:hAnsi="Segoe UI" w:cs="Segoe UI"/>
        </w:rPr>
        <w:t>Cornwall</w:t>
      </w:r>
      <w:r w:rsidR="002651E1">
        <w:rPr>
          <w:rFonts w:ascii="Segoe UI" w:hAnsi="Segoe UI" w:cs="Segoe UI"/>
        </w:rPr>
        <w:t xml:space="preserve"> </w:t>
      </w:r>
      <w:r w:rsidR="00465750">
        <w:rPr>
          <w:rFonts w:ascii="Segoe UI" w:hAnsi="Segoe UI" w:cs="Segoe UI"/>
        </w:rPr>
        <w:t xml:space="preserve">had net additions of </w:t>
      </w:r>
      <w:r w:rsidR="008D6E2F">
        <w:rPr>
          <w:rFonts w:ascii="Segoe UI" w:hAnsi="Segoe UI" w:cs="Segoe UI"/>
        </w:rPr>
        <w:t>3,074</w:t>
      </w:r>
      <w:r w:rsidR="004A44E1">
        <w:rPr>
          <w:rFonts w:ascii="Segoe UI" w:hAnsi="Segoe UI" w:cs="Segoe UI"/>
        </w:rPr>
        <w:t xml:space="preserve"> dwellings</w:t>
      </w:r>
      <w:r w:rsidR="00465750">
        <w:rPr>
          <w:rFonts w:ascii="Segoe UI" w:hAnsi="Segoe UI" w:cs="Segoe UI"/>
        </w:rPr>
        <w:t xml:space="preserve"> comprised of </w:t>
      </w:r>
      <w:r w:rsidR="008D6E2F">
        <w:rPr>
          <w:rFonts w:ascii="Segoe UI" w:hAnsi="Segoe UI" w:cs="Segoe UI"/>
        </w:rPr>
        <w:t>2,566</w:t>
      </w:r>
      <w:r w:rsidR="00465750">
        <w:rPr>
          <w:rFonts w:ascii="Segoe UI" w:hAnsi="Segoe UI" w:cs="Segoe UI"/>
        </w:rPr>
        <w:t xml:space="preserve"> new builds, </w:t>
      </w:r>
      <w:r w:rsidR="008D6E2F">
        <w:rPr>
          <w:rFonts w:ascii="Segoe UI" w:hAnsi="Segoe UI" w:cs="Segoe UI"/>
        </w:rPr>
        <w:t>69</w:t>
      </w:r>
      <w:r w:rsidR="00465750">
        <w:rPr>
          <w:rFonts w:ascii="Segoe UI" w:hAnsi="Segoe UI" w:cs="Segoe UI"/>
        </w:rPr>
        <w:t xml:space="preserve"> conversations, </w:t>
      </w:r>
      <w:r w:rsidR="008D6E2F">
        <w:rPr>
          <w:rFonts w:ascii="Segoe UI" w:hAnsi="Segoe UI" w:cs="Segoe UI"/>
        </w:rPr>
        <w:t>424</w:t>
      </w:r>
      <w:r w:rsidR="00465750">
        <w:rPr>
          <w:rFonts w:ascii="Segoe UI" w:hAnsi="Segoe UI" w:cs="Segoe UI"/>
        </w:rPr>
        <w:t xml:space="preserve"> change of use, and </w:t>
      </w:r>
      <w:r>
        <w:rPr>
          <w:rFonts w:ascii="Segoe UI" w:hAnsi="Segoe UI" w:cs="Segoe UI"/>
        </w:rPr>
        <w:t>2</w:t>
      </w:r>
      <w:r w:rsidR="008D6E2F">
        <w:rPr>
          <w:rFonts w:ascii="Segoe UI" w:hAnsi="Segoe UI" w:cs="Segoe UI"/>
        </w:rPr>
        <w:t>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8D6E2F">
        <w:rPr>
          <w:rFonts w:ascii="Segoe UI" w:hAnsi="Segoe UI" w:cs="Segoe UI"/>
        </w:rPr>
        <w:t>Cornwall</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8D6E2F">
        <w:rPr>
          <w:rFonts w:ascii="Segoe UI" w:hAnsi="Segoe UI" w:cs="Segoe UI"/>
        </w:rPr>
        <w:t>1.2</w:t>
      </w:r>
      <w:r>
        <w:rPr>
          <w:rFonts w:ascii="Segoe UI" w:hAnsi="Segoe UI" w:cs="Segoe UI"/>
        </w:rPr>
        <w:t>, the number of households accommodated in temporary accommodat</w:t>
      </w:r>
      <w:r w:rsidR="008D6E2F">
        <w:rPr>
          <w:rFonts w:ascii="Segoe UI" w:hAnsi="Segoe UI" w:cs="Segoe UI"/>
        </w:rPr>
        <w:t>ion per 1,000 households was 0.8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A1121"/>
    <w:rsid w:val="008C071D"/>
    <w:rsid w:val="008C5ECB"/>
    <w:rsid w:val="008C78B5"/>
    <w:rsid w:val="008D66C0"/>
    <w:rsid w:val="008D6E2F"/>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36FE"/>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4.5615813482007086</c:v>
                </c:pt>
                <c:pt idx="1">
                  <c:v>5.3306551297898634</c:v>
                </c:pt>
                <c:pt idx="2">
                  <c:v>5.3969226058332698</c:v>
                </c:pt>
                <c:pt idx="3">
                  <c:v>5.1605069439174303</c:v>
                </c:pt>
                <c:pt idx="4">
                  <c:v>8.9995104868772824</c:v>
                </c:pt>
                <c:pt idx="5">
                  <c:v>6.1505199985089645</c:v>
                </c:pt>
                <c:pt idx="6">
                  <c:v>5.4640773831499674</c:v>
                </c:pt>
                <c:pt idx="7">
                  <c:v>7.3469689138300236</c:v>
                </c:pt>
              </c:numCache>
            </c:numRef>
          </c:val>
        </c:ser>
        <c:marker val="1"/>
        <c:axId val="155040384"/>
        <c:axId val="155091328"/>
      </c:lineChart>
      <c:catAx>
        <c:axId val="155040384"/>
        <c:scaling>
          <c:orientation val="minMax"/>
        </c:scaling>
        <c:axPos val="b"/>
        <c:tickLblPos val="nextTo"/>
        <c:txPr>
          <a:bodyPr/>
          <a:lstStyle/>
          <a:p>
            <a:pPr>
              <a:defRPr sz="1000"/>
            </a:pPr>
            <a:endParaRPr lang="en-US"/>
          </a:p>
        </c:txPr>
        <c:crossAx val="155091328"/>
        <c:crosses val="autoZero"/>
        <c:auto val="1"/>
        <c:lblAlgn val="ctr"/>
        <c:lblOffset val="100"/>
      </c:catAx>
      <c:valAx>
        <c:axId val="155091328"/>
        <c:scaling>
          <c:orientation val="minMax"/>
        </c:scaling>
        <c:axPos val="l"/>
        <c:majorGridlines/>
        <c:numFmt formatCode="General" sourceLinked="1"/>
        <c:tickLblPos val="nextTo"/>
        <c:crossAx val="155040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0.22965628109928807</c:v>
                </c:pt>
                <c:pt idx="1">
                  <c:v>0.22766942399635728</c:v>
                </c:pt>
                <c:pt idx="2">
                  <c:v>0.2259291335617728</c:v>
                </c:pt>
                <c:pt idx="3">
                  <c:v>0.26093115145189544</c:v>
                </c:pt>
                <c:pt idx="4">
                  <c:v>0.25474414826847819</c:v>
                </c:pt>
              </c:numCache>
            </c:numRef>
          </c:val>
        </c:ser>
        <c:marker val="1"/>
        <c:axId val="155991040"/>
        <c:axId val="156001024"/>
      </c:lineChart>
      <c:catAx>
        <c:axId val="155991040"/>
        <c:scaling>
          <c:orientation val="minMax"/>
        </c:scaling>
        <c:axPos val="b"/>
        <c:tickLblPos val="nextTo"/>
        <c:crossAx val="156001024"/>
        <c:crosses val="autoZero"/>
        <c:auto val="1"/>
        <c:lblAlgn val="ctr"/>
        <c:lblOffset val="100"/>
      </c:catAx>
      <c:valAx>
        <c:axId val="156001024"/>
        <c:scaling>
          <c:orientation val="minMax"/>
        </c:scaling>
        <c:axPos val="l"/>
        <c:majorGridlines/>
        <c:numFmt formatCode="General" sourceLinked="1"/>
        <c:tickLblPos val="nextTo"/>
        <c:crossAx val="155991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1.0334532649467962</c:v>
                </c:pt>
                <c:pt idx="1">
                  <c:v>0.98656750398421489</c:v>
                </c:pt>
                <c:pt idx="2">
                  <c:v>1.3932296569642655</c:v>
                </c:pt>
                <c:pt idx="3">
                  <c:v>1.7146904238267417</c:v>
                </c:pt>
                <c:pt idx="4">
                  <c:v>1.5653843313889093</c:v>
                </c:pt>
              </c:numCache>
            </c:numRef>
          </c:val>
        </c:ser>
        <c:marker val="1"/>
        <c:axId val="156052096"/>
        <c:axId val="156062080"/>
      </c:lineChart>
      <c:catAx>
        <c:axId val="156052096"/>
        <c:scaling>
          <c:orientation val="minMax"/>
        </c:scaling>
        <c:axPos val="b"/>
        <c:tickLblPos val="nextTo"/>
        <c:crossAx val="156062080"/>
        <c:crosses val="autoZero"/>
        <c:auto val="1"/>
        <c:lblAlgn val="ctr"/>
        <c:lblOffset val="100"/>
      </c:catAx>
      <c:valAx>
        <c:axId val="156062080"/>
        <c:scaling>
          <c:orientation val="minMax"/>
        </c:scaling>
        <c:axPos val="l"/>
        <c:majorGridlines/>
        <c:numFmt formatCode="General" sourceLinked="1"/>
        <c:tickLblPos val="nextTo"/>
        <c:crossAx val="156052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0.15310418739952539</c:v>
                </c:pt>
                <c:pt idx="1">
                  <c:v>0.11383471199817864</c:v>
                </c:pt>
                <c:pt idx="2">
                  <c:v>0.2635839891554016</c:v>
                </c:pt>
                <c:pt idx="3">
                  <c:v>0.29820703023073769</c:v>
                </c:pt>
                <c:pt idx="4">
                  <c:v>0.13290999040094514</c:v>
                </c:pt>
              </c:numCache>
            </c:numRef>
          </c:val>
        </c:ser>
        <c:marker val="1"/>
        <c:axId val="156080384"/>
        <c:axId val="156110848"/>
      </c:lineChart>
      <c:catAx>
        <c:axId val="156080384"/>
        <c:scaling>
          <c:orientation val="minMax"/>
        </c:scaling>
        <c:axPos val="b"/>
        <c:tickLblPos val="nextTo"/>
        <c:crossAx val="156110848"/>
        <c:crosses val="autoZero"/>
        <c:auto val="1"/>
        <c:lblAlgn val="ctr"/>
        <c:lblOffset val="100"/>
      </c:catAx>
      <c:valAx>
        <c:axId val="156110848"/>
        <c:scaling>
          <c:orientation val="minMax"/>
        </c:scaling>
        <c:axPos val="l"/>
        <c:majorGridlines/>
        <c:numFmt formatCode="General" sourceLinked="1"/>
        <c:tickLblPos val="nextTo"/>
        <c:crossAx val="156080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7.6552093699762694E-2</c:v>
                </c:pt>
                <c:pt idx="1">
                  <c:v>3.7944903999392883E-2</c:v>
                </c:pt>
                <c:pt idx="2">
                  <c:v>0.1129645667808864</c:v>
                </c:pt>
                <c:pt idx="3">
                  <c:v>0.14910351511536885</c:v>
                </c:pt>
                <c:pt idx="4">
                  <c:v>7.7530827733884658E-2</c:v>
                </c:pt>
              </c:numCache>
            </c:numRef>
          </c:val>
        </c:ser>
        <c:marker val="1"/>
        <c:axId val="156120960"/>
        <c:axId val="156122496"/>
      </c:lineChart>
      <c:catAx>
        <c:axId val="156120960"/>
        <c:scaling>
          <c:orientation val="minMax"/>
        </c:scaling>
        <c:axPos val="b"/>
        <c:tickLblPos val="nextTo"/>
        <c:crossAx val="156122496"/>
        <c:crosses val="autoZero"/>
        <c:auto val="1"/>
        <c:lblAlgn val="ctr"/>
        <c:lblOffset val="100"/>
      </c:catAx>
      <c:valAx>
        <c:axId val="156122496"/>
        <c:scaling>
          <c:orientation val="minMax"/>
        </c:scaling>
        <c:axPos val="l"/>
        <c:majorGridlines/>
        <c:numFmt formatCode="General" sourceLinked="1"/>
        <c:tickLblPos val="nextTo"/>
        <c:crossAx val="156120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8.726938681772948</c:v>
                </c:pt>
                <c:pt idx="1">
                  <c:v>7.7028155118767545</c:v>
                </c:pt>
                <c:pt idx="2">
                  <c:v>10.166811010279774</c:v>
                </c:pt>
                <c:pt idx="3">
                  <c:v>9.6917284824989753</c:v>
                </c:pt>
                <c:pt idx="4">
                  <c:v>11.349036402569594</c:v>
                </c:pt>
              </c:numCache>
            </c:numRef>
          </c:val>
        </c:ser>
        <c:marker val="1"/>
        <c:axId val="156169728"/>
        <c:axId val="156171264"/>
      </c:lineChart>
      <c:catAx>
        <c:axId val="156169728"/>
        <c:scaling>
          <c:orientation val="minMax"/>
        </c:scaling>
        <c:axPos val="b"/>
        <c:tickLblPos val="nextTo"/>
        <c:crossAx val="156171264"/>
        <c:crosses val="autoZero"/>
        <c:auto val="1"/>
        <c:lblAlgn val="ctr"/>
        <c:lblOffset val="100"/>
      </c:catAx>
      <c:valAx>
        <c:axId val="156171264"/>
        <c:scaling>
          <c:orientation val="minMax"/>
        </c:scaling>
        <c:axPos val="l"/>
        <c:majorGridlines/>
        <c:numFmt formatCode="General" sourceLinked="1"/>
        <c:tickLblPos val="nextTo"/>
        <c:crossAx val="156169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Cornwall</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8.7799999999999994</c:v>
                </c:pt>
                <c:pt idx="1">
                  <c:v>8.33</c:v>
                </c:pt>
                <c:pt idx="2">
                  <c:v>8.92</c:v>
                </c:pt>
                <c:pt idx="3">
                  <c:v>9</c:v>
                </c:pt>
                <c:pt idx="4">
                  <c:v>8.94</c:v>
                </c:pt>
              </c:numCache>
            </c:numRef>
          </c:val>
        </c:ser>
        <c:marker val="1"/>
        <c:axId val="156209152"/>
        <c:axId val="156210688"/>
      </c:lineChart>
      <c:catAx>
        <c:axId val="156209152"/>
        <c:scaling>
          <c:orientation val="minMax"/>
        </c:scaling>
        <c:axPos val="b"/>
        <c:numFmt formatCode="General" sourceLinked="1"/>
        <c:tickLblPos val="nextTo"/>
        <c:crossAx val="156210688"/>
        <c:crosses val="autoZero"/>
        <c:auto val="1"/>
        <c:lblAlgn val="ctr"/>
        <c:lblOffset val="100"/>
      </c:catAx>
      <c:valAx>
        <c:axId val="156210688"/>
        <c:scaling>
          <c:orientation val="minMax"/>
        </c:scaling>
        <c:axPos val="l"/>
        <c:majorGridlines/>
        <c:numFmt formatCode="General" sourceLinked="1"/>
        <c:tickLblPos val="nextTo"/>
        <c:crossAx val="15620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Cornwall</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8.8537927733907633</c:v>
                </c:pt>
                <c:pt idx="1">
                  <c:v>8.5557045738334185</c:v>
                </c:pt>
                <c:pt idx="2">
                  <c:v>8.64</c:v>
                </c:pt>
                <c:pt idx="3">
                  <c:v>9.0004950272264974</c:v>
                </c:pt>
                <c:pt idx="4">
                  <c:v>9.02</c:v>
                </c:pt>
              </c:numCache>
            </c:numRef>
          </c:val>
        </c:ser>
        <c:marker val="1"/>
        <c:axId val="156237184"/>
        <c:axId val="156312704"/>
      </c:lineChart>
      <c:catAx>
        <c:axId val="156237184"/>
        <c:scaling>
          <c:orientation val="minMax"/>
        </c:scaling>
        <c:axPos val="b"/>
        <c:numFmt formatCode="General" sourceLinked="1"/>
        <c:tickLblPos val="nextTo"/>
        <c:crossAx val="156312704"/>
        <c:crosses val="autoZero"/>
        <c:auto val="1"/>
        <c:lblAlgn val="ctr"/>
        <c:lblOffset val="100"/>
      </c:catAx>
      <c:valAx>
        <c:axId val="156312704"/>
        <c:scaling>
          <c:orientation val="minMax"/>
        </c:scaling>
        <c:axPos val="l"/>
        <c:majorGridlines/>
        <c:numFmt formatCode="General" sourceLinked="1"/>
        <c:tickLblPos val="nextTo"/>
        <c:crossAx val="156237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Cornwall</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73.02</c:v>
                </c:pt>
                <c:pt idx="1">
                  <c:v>72.55</c:v>
                </c:pt>
                <c:pt idx="2">
                  <c:v>76.150000000000006</c:v>
                </c:pt>
                <c:pt idx="3">
                  <c:v>80.53</c:v>
                </c:pt>
                <c:pt idx="4">
                  <c:v>82.78</c:v>
                </c:pt>
                <c:pt idx="5">
                  <c:v>85.67</c:v>
                </c:pt>
                <c:pt idx="6">
                  <c:v>86.911283966424818</c:v>
                </c:pt>
                <c:pt idx="7">
                  <c:v>85.15546496815287</c:v>
                </c:pt>
              </c:numCache>
            </c:numRef>
          </c:val>
        </c:ser>
        <c:marker val="1"/>
        <c:axId val="156237824"/>
        <c:axId val="156239360"/>
      </c:lineChart>
      <c:catAx>
        <c:axId val="156237824"/>
        <c:scaling>
          <c:orientation val="minMax"/>
        </c:scaling>
        <c:axPos val="b"/>
        <c:numFmt formatCode="General" sourceLinked="1"/>
        <c:tickLblPos val="nextTo"/>
        <c:crossAx val="156239360"/>
        <c:crosses val="autoZero"/>
        <c:auto val="1"/>
        <c:lblAlgn val="ctr"/>
        <c:lblOffset val="100"/>
      </c:catAx>
      <c:valAx>
        <c:axId val="15623936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6237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2.2586206896551726</c:v>
                </c:pt>
                <c:pt idx="1">
                  <c:v>2.8</c:v>
                </c:pt>
                <c:pt idx="2">
                  <c:v>2.12</c:v>
                </c:pt>
                <c:pt idx="3">
                  <c:v>0.93967379288058916</c:v>
                </c:pt>
                <c:pt idx="4">
                  <c:v>1.23</c:v>
                </c:pt>
                <c:pt idx="5">
                  <c:v>1.04</c:v>
                </c:pt>
                <c:pt idx="6">
                  <c:v>1.19</c:v>
                </c:pt>
              </c:numCache>
            </c:numRef>
          </c:val>
        </c:ser>
        <c:marker val="1"/>
        <c:axId val="156278784"/>
        <c:axId val="156280320"/>
      </c:lineChart>
      <c:catAx>
        <c:axId val="156278784"/>
        <c:scaling>
          <c:orientation val="minMax"/>
        </c:scaling>
        <c:axPos val="b"/>
        <c:tickLblPos val="nextTo"/>
        <c:crossAx val="156280320"/>
        <c:crosses val="autoZero"/>
        <c:auto val="1"/>
        <c:lblAlgn val="ctr"/>
        <c:lblOffset val="100"/>
      </c:catAx>
      <c:valAx>
        <c:axId val="156280320"/>
        <c:scaling>
          <c:orientation val="minMax"/>
        </c:scaling>
        <c:axPos val="l"/>
        <c:majorGridlines/>
        <c:numFmt formatCode="General" sourceLinked="1"/>
        <c:tickLblPos val="nextTo"/>
        <c:crossAx val="156278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1.8146551724137931</c:v>
                </c:pt>
                <c:pt idx="1">
                  <c:v>1.91</c:v>
                </c:pt>
                <c:pt idx="2">
                  <c:v>1.73</c:v>
                </c:pt>
                <c:pt idx="3">
                  <c:v>1.4796673299658147</c:v>
                </c:pt>
                <c:pt idx="4">
                  <c:v>1.06</c:v>
                </c:pt>
                <c:pt idx="5">
                  <c:v>0.96</c:v>
                </c:pt>
                <c:pt idx="6">
                  <c:v>0.84</c:v>
                </c:pt>
              </c:numCache>
            </c:numRef>
          </c:val>
        </c:ser>
        <c:marker val="1"/>
        <c:axId val="156372352"/>
        <c:axId val="156390528"/>
      </c:lineChart>
      <c:catAx>
        <c:axId val="156372352"/>
        <c:scaling>
          <c:orientation val="minMax"/>
        </c:scaling>
        <c:axPos val="b"/>
        <c:tickLblPos val="nextTo"/>
        <c:crossAx val="156390528"/>
        <c:crosses val="autoZero"/>
        <c:auto val="1"/>
        <c:lblAlgn val="ctr"/>
        <c:lblOffset val="100"/>
      </c:catAx>
      <c:valAx>
        <c:axId val="156390528"/>
        <c:scaling>
          <c:orientation val="minMax"/>
        </c:scaling>
        <c:axPos val="l"/>
        <c:majorGridlines/>
        <c:numFmt formatCode="General" sourceLinked="1"/>
        <c:tickLblPos val="nextTo"/>
        <c:crossAx val="1563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1.0526726188155484</c:v>
                </c:pt>
                <c:pt idx="1">
                  <c:v>1.5064894932014834</c:v>
                </c:pt>
                <c:pt idx="2">
                  <c:v>1.0717293117966775</c:v>
                </c:pt>
                <c:pt idx="3">
                  <c:v>0.72095317598846476</c:v>
                </c:pt>
                <c:pt idx="4">
                  <c:v>1.8450879240878115</c:v>
                </c:pt>
                <c:pt idx="5">
                  <c:v>1.0437246058075815</c:v>
                </c:pt>
                <c:pt idx="6">
                  <c:v>1.0337443697851285</c:v>
                </c:pt>
                <c:pt idx="7">
                  <c:v>0.51687218489256426</c:v>
                </c:pt>
              </c:numCache>
            </c:numRef>
          </c:val>
        </c:ser>
        <c:marker val="1"/>
        <c:axId val="108268160"/>
        <c:axId val="108278144"/>
      </c:lineChart>
      <c:catAx>
        <c:axId val="108268160"/>
        <c:scaling>
          <c:orientation val="minMax"/>
        </c:scaling>
        <c:axPos val="b"/>
        <c:tickLblPos val="nextTo"/>
        <c:crossAx val="108278144"/>
        <c:crosses val="autoZero"/>
        <c:auto val="1"/>
        <c:lblAlgn val="ctr"/>
        <c:lblOffset val="100"/>
      </c:catAx>
      <c:valAx>
        <c:axId val="108278144"/>
        <c:scaling>
          <c:orientation val="minMax"/>
        </c:scaling>
        <c:axPos val="l"/>
        <c:majorGridlines/>
        <c:numFmt formatCode="General" sourceLinked="1"/>
        <c:tickLblPos val="nextTo"/>
        <c:crossAx val="108268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7.7975749541892472E-2</c:v>
                </c:pt>
                <c:pt idx="1">
                  <c:v>0</c:v>
                </c:pt>
                <c:pt idx="2">
                  <c:v>0</c:v>
                </c:pt>
                <c:pt idx="3">
                  <c:v>0</c:v>
                </c:pt>
                <c:pt idx="4">
                  <c:v>0</c:v>
                </c:pt>
                <c:pt idx="5">
                  <c:v>0</c:v>
                </c:pt>
                <c:pt idx="6">
                  <c:v>0</c:v>
                </c:pt>
                <c:pt idx="7">
                  <c:v>0</c:v>
                </c:pt>
              </c:numCache>
            </c:numRef>
          </c:val>
        </c:ser>
        <c:marker val="1"/>
        <c:axId val="108308736"/>
        <c:axId val="108326912"/>
      </c:lineChart>
      <c:catAx>
        <c:axId val="108308736"/>
        <c:scaling>
          <c:orientation val="minMax"/>
        </c:scaling>
        <c:axPos val="b"/>
        <c:tickLblPos val="nextTo"/>
        <c:crossAx val="108326912"/>
        <c:crosses val="autoZero"/>
        <c:auto val="1"/>
        <c:lblAlgn val="ctr"/>
        <c:lblOffset val="100"/>
      </c:catAx>
      <c:valAx>
        <c:axId val="108326912"/>
        <c:scaling>
          <c:orientation val="minMax"/>
        </c:scaling>
        <c:axPos val="l"/>
        <c:majorGridlines/>
        <c:numFmt formatCode="General" sourceLinked="1"/>
        <c:tickLblPos val="nextTo"/>
        <c:crossAx val="108308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5.653241841787203</c:v>
                </c:pt>
                <c:pt idx="1">
                  <c:v>6.8371446229913477</c:v>
                </c:pt>
                <c:pt idx="2">
                  <c:v>6.4303758707800664</c:v>
                </c:pt>
                <c:pt idx="3">
                  <c:v>5.8814601199058973</c:v>
                </c:pt>
                <c:pt idx="4">
                  <c:v>10.844598410965094</c:v>
                </c:pt>
                <c:pt idx="5">
                  <c:v>7.1569687255377055</c:v>
                </c:pt>
                <c:pt idx="6">
                  <c:v>6.4978217529350957</c:v>
                </c:pt>
                <c:pt idx="7">
                  <c:v>7.8269216569445454</c:v>
                </c:pt>
              </c:numCache>
            </c:numRef>
          </c:val>
        </c:ser>
        <c:marker val="1"/>
        <c:axId val="155752320"/>
        <c:axId val="155753856"/>
      </c:lineChart>
      <c:catAx>
        <c:axId val="155752320"/>
        <c:scaling>
          <c:orientation val="minMax"/>
        </c:scaling>
        <c:axPos val="b"/>
        <c:tickLblPos val="nextTo"/>
        <c:crossAx val="155753856"/>
        <c:crosses val="autoZero"/>
        <c:auto val="1"/>
        <c:lblAlgn val="ctr"/>
        <c:lblOffset val="100"/>
      </c:catAx>
      <c:valAx>
        <c:axId val="155753856"/>
        <c:scaling>
          <c:orientation val="minMax"/>
        </c:scaling>
        <c:axPos val="l"/>
        <c:majorGridlines/>
        <c:numFmt formatCode="General" sourceLinked="1"/>
        <c:tickLblPos val="nextTo"/>
        <c:crossAx val="155752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4.9904479706811182</c:v>
                </c:pt>
                <c:pt idx="1">
                  <c:v>4.905747836835598</c:v>
                </c:pt>
                <c:pt idx="2">
                  <c:v>5.626578886932557</c:v>
                </c:pt>
                <c:pt idx="3">
                  <c:v>5.3122865599150018</c:v>
                </c:pt>
                <c:pt idx="4">
                  <c:v>4.7445118047972281</c:v>
                </c:pt>
                <c:pt idx="5">
                  <c:v>5.5541059380474866</c:v>
                </c:pt>
                <c:pt idx="6">
                  <c:v>5.6486745920401686</c:v>
                </c:pt>
                <c:pt idx="7">
                  <c:v>5.6117551502621286</c:v>
                </c:pt>
              </c:numCache>
            </c:numRef>
          </c:val>
        </c:ser>
        <c:marker val="1"/>
        <c:axId val="155784704"/>
        <c:axId val="155786240"/>
      </c:lineChart>
      <c:catAx>
        <c:axId val="155784704"/>
        <c:scaling>
          <c:orientation val="minMax"/>
        </c:scaling>
        <c:axPos val="b"/>
        <c:tickLblPos val="nextTo"/>
        <c:crossAx val="155786240"/>
        <c:crosses val="autoZero"/>
        <c:auto val="1"/>
        <c:lblAlgn val="ctr"/>
        <c:lblOffset val="100"/>
      </c:catAx>
      <c:valAx>
        <c:axId val="155786240"/>
        <c:scaling>
          <c:orientation val="minMax"/>
        </c:scaling>
        <c:axPos val="l"/>
        <c:majorGridlines/>
        <c:numFmt formatCode="General" sourceLinked="1"/>
        <c:tickLblPos val="nextTo"/>
        <c:crossAx val="1557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1.6374907403797418</c:v>
                </c:pt>
                <c:pt idx="1">
                  <c:v>0.69530284301606926</c:v>
                </c:pt>
                <c:pt idx="2">
                  <c:v>1.339661639745847</c:v>
                </c:pt>
                <c:pt idx="3">
                  <c:v>1.0624573119830012</c:v>
                </c:pt>
                <c:pt idx="4">
                  <c:v>0.64013254509168949</c:v>
                </c:pt>
                <c:pt idx="5">
                  <c:v>1.4910351511536881</c:v>
                </c:pt>
                <c:pt idx="6">
                  <c:v>0.88606660267296744</c:v>
                </c:pt>
                <c:pt idx="7">
                  <c:v>0.84914716089492726</c:v>
                </c:pt>
              </c:numCache>
            </c:numRef>
          </c:val>
        </c:ser>
        <c:marker val="1"/>
        <c:axId val="155829376"/>
        <c:axId val="155830912"/>
      </c:lineChart>
      <c:catAx>
        <c:axId val="155829376"/>
        <c:scaling>
          <c:orientation val="minMax"/>
        </c:scaling>
        <c:axPos val="b"/>
        <c:tickLblPos val="nextTo"/>
        <c:crossAx val="155830912"/>
        <c:crosses val="autoZero"/>
        <c:auto val="1"/>
        <c:lblAlgn val="ctr"/>
        <c:lblOffset val="100"/>
      </c:catAx>
      <c:valAx>
        <c:axId val="155830912"/>
        <c:scaling>
          <c:orientation val="minMax"/>
        </c:scaling>
        <c:axPos val="l"/>
        <c:majorGridlines/>
        <c:numFmt formatCode="General" sourceLinked="1"/>
        <c:tickLblPos val="nextTo"/>
        <c:crossAx val="155829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3.8987874770946236E-2</c:v>
                </c:pt>
                <c:pt idx="1">
                  <c:v>0</c:v>
                </c:pt>
                <c:pt idx="2">
                  <c:v>0</c:v>
                </c:pt>
                <c:pt idx="3">
                  <c:v>0</c:v>
                </c:pt>
                <c:pt idx="4">
                  <c:v>0</c:v>
                </c:pt>
                <c:pt idx="5">
                  <c:v>0</c:v>
                </c:pt>
                <c:pt idx="6">
                  <c:v>0</c:v>
                </c:pt>
                <c:pt idx="7">
                  <c:v>0</c:v>
                </c:pt>
              </c:numCache>
            </c:numRef>
          </c:val>
        </c:ser>
        <c:marker val="1"/>
        <c:axId val="155878144"/>
        <c:axId val="155879680"/>
      </c:lineChart>
      <c:catAx>
        <c:axId val="155878144"/>
        <c:scaling>
          <c:orientation val="minMax"/>
        </c:scaling>
        <c:axPos val="b"/>
        <c:tickLblPos val="nextTo"/>
        <c:crossAx val="155879680"/>
        <c:crosses val="autoZero"/>
        <c:auto val="1"/>
        <c:lblAlgn val="ctr"/>
        <c:lblOffset val="100"/>
      </c:catAx>
      <c:valAx>
        <c:axId val="155879680"/>
        <c:scaling>
          <c:orientation val="minMax"/>
        </c:scaling>
        <c:axPos val="l"/>
        <c:majorGridlines/>
        <c:numFmt formatCode="General" sourceLinked="1"/>
        <c:tickLblPos val="nextTo"/>
        <c:crossAx val="1558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6.6669265858318063</c:v>
                </c:pt>
                <c:pt idx="1">
                  <c:v>5.601050679851669</c:v>
                </c:pt>
                <c:pt idx="2">
                  <c:v>6.966240526678404</c:v>
                </c:pt>
                <c:pt idx="3">
                  <c:v>6.3747438718980041</c:v>
                </c:pt>
                <c:pt idx="4">
                  <c:v>5.3846443498889176</c:v>
                </c:pt>
                <c:pt idx="5">
                  <c:v>7.0078652104223362</c:v>
                </c:pt>
                <c:pt idx="6">
                  <c:v>6.4978217529350957</c:v>
                </c:pt>
                <c:pt idx="7">
                  <c:v>6.4609023111570547</c:v>
                </c:pt>
              </c:numCache>
            </c:numRef>
          </c:val>
        </c:ser>
        <c:marker val="1"/>
        <c:axId val="155914624"/>
        <c:axId val="155916160"/>
      </c:lineChart>
      <c:catAx>
        <c:axId val="155914624"/>
        <c:scaling>
          <c:orientation val="minMax"/>
        </c:scaling>
        <c:axPos val="b"/>
        <c:tickLblPos val="nextTo"/>
        <c:crossAx val="155916160"/>
        <c:crosses val="autoZero"/>
        <c:auto val="1"/>
        <c:lblAlgn val="ctr"/>
        <c:lblOffset val="100"/>
      </c:catAx>
      <c:valAx>
        <c:axId val="155916160"/>
        <c:scaling>
          <c:orientation val="minMax"/>
        </c:scaling>
        <c:axPos val="l"/>
        <c:majorGridlines/>
        <c:numFmt formatCode="General" sourceLinked="1"/>
        <c:tickLblPos val="nextTo"/>
        <c:crossAx val="155914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Cornwall</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7.3872770420270992</c:v>
                </c:pt>
                <c:pt idx="1">
                  <c:v>6.3747438718980041</c:v>
                </c:pt>
                <c:pt idx="2">
                  <c:v>8.3970327973792216</c:v>
                </c:pt>
                <c:pt idx="3">
                  <c:v>7.6042792708838114</c:v>
                </c:pt>
                <c:pt idx="4">
                  <c:v>9.473528760245145</c:v>
                </c:pt>
              </c:numCache>
            </c:numRef>
          </c:val>
        </c:ser>
        <c:marker val="1"/>
        <c:axId val="155951104"/>
        <c:axId val="155952640"/>
      </c:lineChart>
      <c:catAx>
        <c:axId val="155951104"/>
        <c:scaling>
          <c:orientation val="minMax"/>
        </c:scaling>
        <c:axPos val="b"/>
        <c:tickLblPos val="nextTo"/>
        <c:crossAx val="155952640"/>
        <c:crosses val="autoZero"/>
        <c:auto val="1"/>
        <c:lblAlgn val="ctr"/>
        <c:lblOffset val="100"/>
      </c:catAx>
      <c:valAx>
        <c:axId val="155952640"/>
        <c:scaling>
          <c:orientation val="minMax"/>
        </c:scaling>
        <c:axPos val="l"/>
        <c:majorGridlines/>
        <c:numFmt formatCode="General" sourceLinked="1"/>
        <c:tickLblPos val="nextTo"/>
        <c:crossAx val="15595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6C93B-D791-4EBD-AA13-6B50E557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2018-04-27T11:16:00Z</dcterms:created>
  <dcterms:modified xsi:type="dcterms:W3CDTF">2018-05-01T10:05:00Z</dcterms:modified>
</cp:coreProperties>
</file>