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F4DA9">
      <w:r w:rsidRPr="002F4DA9">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563585" w:rsidP="004D3814">
                  <w:pPr>
                    <w:jc w:val="right"/>
                    <w:rPr>
                      <w:rFonts w:ascii="Segoe UI" w:hAnsi="Segoe UI" w:cs="Segoe UI"/>
                      <w:b/>
                      <w:sz w:val="72"/>
                      <w:szCs w:val="72"/>
                      <w:u w:val="single"/>
                    </w:rPr>
                  </w:pPr>
                  <w:r>
                    <w:rPr>
                      <w:rFonts w:ascii="Segoe UI" w:hAnsi="Segoe UI" w:cs="Segoe UI"/>
                      <w:b/>
                      <w:sz w:val="72"/>
                      <w:szCs w:val="72"/>
                      <w:u w:val="single"/>
                    </w:rPr>
                    <w:t>Daventry</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2F4DA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2F4DA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2F4DA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2F4DA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2F4DA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563585">
      <w:pPr>
        <w:rPr>
          <w:rFonts w:ascii="Segoe UI" w:hAnsi="Segoe UI" w:cs="Segoe UI"/>
        </w:rPr>
      </w:pPr>
      <w:r>
        <w:rPr>
          <w:rFonts w:ascii="Segoe UI" w:hAnsi="Segoe UI" w:cs="Segoe UI"/>
        </w:rPr>
        <w:t>Daventry</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73</w:t>
      </w:r>
      <w:r w:rsidR="001676C0">
        <w:rPr>
          <w:rFonts w:ascii="Segoe UI" w:hAnsi="Segoe UI" w:cs="Segoe UI"/>
        </w:rPr>
        <w:t>0</w:t>
      </w:r>
      <w:r w:rsidR="00D625BB">
        <w:rPr>
          <w:rFonts w:ascii="Segoe UI" w:hAnsi="Segoe UI" w:cs="Segoe UI"/>
        </w:rPr>
        <w:t xml:space="preserve">, made up of </w:t>
      </w:r>
      <w:r>
        <w:rPr>
          <w:rFonts w:ascii="Segoe UI" w:hAnsi="Segoe UI" w:cs="Segoe UI"/>
        </w:rPr>
        <w:t>52</w:t>
      </w:r>
      <w:r w:rsidR="001676C0">
        <w:rPr>
          <w:rFonts w:ascii="Segoe UI" w:hAnsi="Segoe UI" w:cs="Segoe UI"/>
        </w:rPr>
        <w:t>0</w:t>
      </w:r>
      <w:r w:rsidR="00FE2F24">
        <w:rPr>
          <w:rFonts w:ascii="Segoe UI" w:hAnsi="Segoe UI" w:cs="Segoe UI"/>
        </w:rPr>
        <w:t xml:space="preserve"> private enterprise builds</w:t>
      </w:r>
      <w:r>
        <w:rPr>
          <w:rFonts w:ascii="Segoe UI" w:hAnsi="Segoe UI" w:cs="Segoe UI"/>
        </w:rPr>
        <w:t xml:space="preserve"> and</w:t>
      </w:r>
      <w:r w:rsidR="00371E26">
        <w:rPr>
          <w:rFonts w:ascii="Segoe UI" w:hAnsi="Segoe UI" w:cs="Segoe UI"/>
        </w:rPr>
        <w:t xml:space="preserve"> </w:t>
      </w:r>
      <w:r>
        <w:rPr>
          <w:rFonts w:ascii="Segoe UI" w:hAnsi="Segoe UI" w:cs="Segoe UI"/>
        </w:rPr>
        <w:t>2</w:t>
      </w:r>
      <w:r w:rsidR="001676C0">
        <w:rPr>
          <w:rFonts w:ascii="Segoe UI" w:hAnsi="Segoe UI" w:cs="Segoe UI"/>
        </w:rPr>
        <w:t>1</w:t>
      </w:r>
      <w:r w:rsidR="00295A64">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34,070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C08E3">
        <w:rPr>
          <w:rFonts w:ascii="Segoe UI" w:hAnsi="Segoe UI" w:cs="Segoe UI"/>
        </w:rPr>
        <w:t>Daventry</w:t>
      </w:r>
      <w:r w:rsidR="002651E1">
        <w:rPr>
          <w:rFonts w:ascii="Segoe UI" w:hAnsi="Segoe UI" w:cs="Segoe UI"/>
        </w:rPr>
        <w:t xml:space="preserve"> </w:t>
      </w:r>
      <w:r w:rsidR="00465750">
        <w:rPr>
          <w:rFonts w:ascii="Segoe UI" w:hAnsi="Segoe UI" w:cs="Segoe UI"/>
        </w:rPr>
        <w:t xml:space="preserve">had net additions of </w:t>
      </w:r>
      <w:r w:rsidR="007C08E3">
        <w:rPr>
          <w:rFonts w:ascii="Segoe UI" w:hAnsi="Segoe UI" w:cs="Segoe UI"/>
        </w:rPr>
        <w:t>563</w:t>
      </w:r>
      <w:r w:rsidR="004A44E1">
        <w:rPr>
          <w:rFonts w:ascii="Segoe UI" w:hAnsi="Segoe UI" w:cs="Segoe UI"/>
        </w:rPr>
        <w:t xml:space="preserve"> dwellings</w:t>
      </w:r>
      <w:r w:rsidR="00465750">
        <w:rPr>
          <w:rFonts w:ascii="Segoe UI" w:hAnsi="Segoe UI" w:cs="Segoe UI"/>
        </w:rPr>
        <w:t xml:space="preserve"> comprised of </w:t>
      </w:r>
      <w:r w:rsidR="007C08E3">
        <w:rPr>
          <w:rFonts w:ascii="Segoe UI" w:hAnsi="Segoe UI" w:cs="Segoe UI"/>
        </w:rPr>
        <w:t>567</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7C08E3">
        <w:rPr>
          <w:rFonts w:ascii="Segoe UI" w:hAnsi="Segoe UI" w:cs="Segoe UI"/>
        </w:rPr>
        <w:t>2</w:t>
      </w:r>
      <w:r w:rsidR="00465750">
        <w:rPr>
          <w:rFonts w:ascii="Segoe UI" w:hAnsi="Segoe UI" w:cs="Segoe UI"/>
        </w:rPr>
        <w:t xml:space="preserve"> change of use, and </w:t>
      </w:r>
      <w:r w:rsidR="007C08E3">
        <w:rPr>
          <w:rFonts w:ascii="Segoe UI" w:hAnsi="Segoe UI" w:cs="Segoe UI"/>
        </w:rPr>
        <w:t>6</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7C08E3">
        <w:rPr>
          <w:rFonts w:ascii="Segoe UI" w:hAnsi="Segoe UI" w:cs="Segoe UI"/>
        </w:rPr>
        <w:t>Daventry</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7C08E3">
        <w:rPr>
          <w:rFonts w:ascii="Segoe UI" w:hAnsi="Segoe UI" w:cs="Segoe UI"/>
        </w:rPr>
        <w:t>1.2</w:t>
      </w:r>
      <w:r>
        <w:rPr>
          <w:rFonts w:ascii="Segoe UI" w:hAnsi="Segoe UI" w:cs="Segoe UI"/>
        </w:rPr>
        <w:t>, the number of households accommodated in temporary accommodat</w:t>
      </w:r>
      <w:r w:rsidR="007C08E3">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F4A28"/>
    <w:rsid w:val="00212307"/>
    <w:rsid w:val="00230CF6"/>
    <w:rsid w:val="002408BD"/>
    <w:rsid w:val="00256D31"/>
    <w:rsid w:val="00257FBA"/>
    <w:rsid w:val="002651E1"/>
    <w:rsid w:val="00274ED9"/>
    <w:rsid w:val="00295A64"/>
    <w:rsid w:val="002B39D0"/>
    <w:rsid w:val="002C6BB4"/>
    <w:rsid w:val="002D62CB"/>
    <w:rsid w:val="002F4DA9"/>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C08E3"/>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2.4630541871921188</c:v>
                </c:pt>
                <c:pt idx="1">
                  <c:v>3.3721643163703248</c:v>
                </c:pt>
                <c:pt idx="2">
                  <c:v>1.8315018315018317</c:v>
                </c:pt>
                <c:pt idx="3">
                  <c:v>1.8248175182481754</c:v>
                </c:pt>
                <c:pt idx="4">
                  <c:v>8.1546360616128055</c:v>
                </c:pt>
                <c:pt idx="5">
                  <c:v>11.641791044776117</c:v>
                </c:pt>
                <c:pt idx="6">
                  <c:v>16.143234517170526</c:v>
                </c:pt>
                <c:pt idx="7">
                  <c:v>19.665394775462286</c:v>
                </c:pt>
              </c:numCache>
            </c:numRef>
          </c:val>
        </c:ser>
        <c:marker val="1"/>
        <c:axId val="155761280"/>
        <c:axId val="155812224"/>
      </c:lineChart>
      <c:catAx>
        <c:axId val="155761280"/>
        <c:scaling>
          <c:orientation val="minMax"/>
        </c:scaling>
        <c:axPos val="b"/>
        <c:tickLblPos val="nextTo"/>
        <c:txPr>
          <a:bodyPr/>
          <a:lstStyle/>
          <a:p>
            <a:pPr>
              <a:defRPr sz="1000"/>
            </a:pPr>
            <a:endParaRPr lang="en-US"/>
          </a:p>
        </c:txPr>
        <c:crossAx val="155812224"/>
        <c:crosses val="autoZero"/>
        <c:auto val="1"/>
        <c:lblAlgn val="ctr"/>
        <c:lblOffset val="100"/>
      </c:catAx>
      <c:valAx>
        <c:axId val="155812224"/>
        <c:scaling>
          <c:orientation val="minMax"/>
        </c:scaling>
        <c:axPos val="l"/>
        <c:majorGridlines/>
        <c:numFmt formatCode="General" sourceLinked="1"/>
        <c:tickLblPos val="nextTo"/>
        <c:crossAx val="155761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0.30413625304136255</c:v>
                </c:pt>
                <c:pt idx="2">
                  <c:v>0.60404711567502267</c:v>
                </c:pt>
                <c:pt idx="3">
                  <c:v>0</c:v>
                </c:pt>
                <c:pt idx="4">
                  <c:v>0</c:v>
                </c:pt>
              </c:numCache>
            </c:numRef>
          </c:val>
        </c:ser>
        <c:marker val="1"/>
        <c:axId val="156707840"/>
        <c:axId val="156717824"/>
      </c:lineChart>
      <c:catAx>
        <c:axId val="156707840"/>
        <c:scaling>
          <c:orientation val="minMax"/>
        </c:scaling>
        <c:axPos val="b"/>
        <c:tickLblPos val="nextTo"/>
        <c:crossAx val="156717824"/>
        <c:crosses val="autoZero"/>
        <c:auto val="1"/>
        <c:lblAlgn val="ctr"/>
        <c:lblOffset val="100"/>
      </c:catAx>
      <c:valAx>
        <c:axId val="156717824"/>
        <c:scaling>
          <c:orientation val="minMax"/>
        </c:scaling>
        <c:axPos val="l"/>
        <c:majorGridlines/>
        <c:numFmt formatCode="General" sourceLinked="1"/>
        <c:tickLblPos val="nextTo"/>
        <c:crossAx val="156707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0.30525030525030528</c:v>
                </c:pt>
                <c:pt idx="1">
                  <c:v>0.6082725060827251</c:v>
                </c:pt>
                <c:pt idx="2">
                  <c:v>0.90607067351253401</c:v>
                </c:pt>
                <c:pt idx="3">
                  <c:v>0</c:v>
                </c:pt>
                <c:pt idx="4">
                  <c:v>5.870267097152921E-2</c:v>
                </c:pt>
              </c:numCache>
            </c:numRef>
          </c:val>
        </c:ser>
        <c:marker val="1"/>
        <c:axId val="156772992"/>
        <c:axId val="156782976"/>
      </c:lineChart>
      <c:catAx>
        <c:axId val="156772992"/>
        <c:scaling>
          <c:orientation val="minMax"/>
        </c:scaling>
        <c:axPos val="b"/>
        <c:tickLblPos val="nextTo"/>
        <c:crossAx val="156782976"/>
        <c:crosses val="autoZero"/>
        <c:auto val="1"/>
        <c:lblAlgn val="ctr"/>
        <c:lblOffset val="100"/>
      </c:catAx>
      <c:valAx>
        <c:axId val="156782976"/>
        <c:scaling>
          <c:orientation val="minMax"/>
        </c:scaling>
        <c:axPos val="l"/>
        <c:majorGridlines/>
        <c:numFmt formatCode="General" sourceLinked="1"/>
        <c:tickLblPos val="nextTo"/>
        <c:crossAx val="156772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56805376"/>
        <c:axId val="156831744"/>
      </c:lineChart>
      <c:catAx>
        <c:axId val="156805376"/>
        <c:scaling>
          <c:orientation val="minMax"/>
        </c:scaling>
        <c:axPos val="b"/>
        <c:tickLblPos val="nextTo"/>
        <c:crossAx val="156831744"/>
        <c:crosses val="autoZero"/>
        <c:auto val="1"/>
        <c:lblAlgn val="ctr"/>
        <c:lblOffset val="100"/>
      </c:catAx>
      <c:valAx>
        <c:axId val="156831744"/>
        <c:scaling>
          <c:orientation val="minMax"/>
        </c:scaling>
        <c:axPos val="l"/>
        <c:majorGridlines/>
        <c:numFmt formatCode="General" sourceLinked="1"/>
        <c:tickLblPos val="nextTo"/>
        <c:crossAx val="1568053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0.6082725060827251</c:v>
                </c:pt>
                <c:pt idx="2">
                  <c:v>0.30202355783751134</c:v>
                </c:pt>
                <c:pt idx="3">
                  <c:v>0</c:v>
                </c:pt>
                <c:pt idx="4">
                  <c:v>0.17610801291458761</c:v>
                </c:pt>
              </c:numCache>
            </c:numRef>
          </c:val>
        </c:ser>
        <c:marker val="1"/>
        <c:axId val="156841856"/>
        <c:axId val="156843392"/>
      </c:lineChart>
      <c:catAx>
        <c:axId val="156841856"/>
        <c:scaling>
          <c:orientation val="minMax"/>
        </c:scaling>
        <c:axPos val="b"/>
        <c:tickLblPos val="nextTo"/>
        <c:crossAx val="156843392"/>
        <c:crosses val="autoZero"/>
        <c:auto val="1"/>
        <c:lblAlgn val="ctr"/>
        <c:lblOffset val="100"/>
      </c:catAx>
      <c:valAx>
        <c:axId val="156843392"/>
        <c:scaling>
          <c:orientation val="minMax"/>
        </c:scaling>
        <c:axPos val="l"/>
        <c:majorGridlines/>
        <c:numFmt formatCode="General" sourceLinked="1"/>
        <c:tickLblPos val="nextTo"/>
        <c:crossAx val="156841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3.6630036630036629</c:v>
                </c:pt>
                <c:pt idx="1">
                  <c:v>6.995133819951338</c:v>
                </c:pt>
                <c:pt idx="2">
                  <c:v>11.47689519782543</c:v>
                </c:pt>
                <c:pt idx="3">
                  <c:v>17.313432835820894</c:v>
                </c:pt>
                <c:pt idx="4">
                  <c:v>16.524801878485469</c:v>
                </c:pt>
              </c:numCache>
            </c:numRef>
          </c:val>
        </c:ser>
        <c:marker val="1"/>
        <c:axId val="156890624"/>
        <c:axId val="156892160"/>
      </c:lineChart>
      <c:catAx>
        <c:axId val="156890624"/>
        <c:scaling>
          <c:orientation val="minMax"/>
        </c:scaling>
        <c:axPos val="b"/>
        <c:tickLblPos val="nextTo"/>
        <c:crossAx val="156892160"/>
        <c:crosses val="autoZero"/>
        <c:auto val="1"/>
        <c:lblAlgn val="ctr"/>
        <c:lblOffset val="100"/>
      </c:catAx>
      <c:valAx>
        <c:axId val="156892160"/>
        <c:scaling>
          <c:orientation val="minMax"/>
        </c:scaling>
        <c:axPos val="l"/>
        <c:majorGridlines/>
        <c:numFmt formatCode="General" sourceLinked="1"/>
        <c:tickLblPos val="nextTo"/>
        <c:crossAx val="156890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Daventry</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7.28</c:v>
                </c:pt>
                <c:pt idx="1">
                  <c:v>7.43</c:v>
                </c:pt>
                <c:pt idx="2">
                  <c:v>8.6</c:v>
                </c:pt>
                <c:pt idx="3">
                  <c:v>8.6300000000000008</c:v>
                </c:pt>
                <c:pt idx="4">
                  <c:v>10.17</c:v>
                </c:pt>
              </c:numCache>
            </c:numRef>
          </c:val>
        </c:ser>
        <c:marker val="1"/>
        <c:axId val="156930048"/>
        <c:axId val="156931584"/>
      </c:lineChart>
      <c:catAx>
        <c:axId val="156930048"/>
        <c:scaling>
          <c:orientation val="minMax"/>
        </c:scaling>
        <c:axPos val="b"/>
        <c:numFmt formatCode="General" sourceLinked="1"/>
        <c:tickLblPos val="nextTo"/>
        <c:crossAx val="156931584"/>
        <c:crosses val="autoZero"/>
        <c:auto val="1"/>
        <c:lblAlgn val="ctr"/>
        <c:lblOffset val="100"/>
      </c:catAx>
      <c:valAx>
        <c:axId val="156931584"/>
        <c:scaling>
          <c:orientation val="minMax"/>
        </c:scaling>
        <c:axPos val="l"/>
        <c:majorGridlines/>
        <c:numFmt formatCode="General" sourceLinked="1"/>
        <c:tickLblPos val="nextTo"/>
        <c:crossAx val="15693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Daventry</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6.8588162762022193</c:v>
                </c:pt>
                <c:pt idx="1">
                  <c:v>6.8654100647376515</c:v>
                </c:pt>
                <c:pt idx="2">
                  <c:v>7.82</c:v>
                </c:pt>
                <c:pt idx="3">
                  <c:v>7.992565055762082</c:v>
                </c:pt>
                <c:pt idx="4">
                  <c:v>9.9499999999999993</c:v>
                </c:pt>
              </c:numCache>
            </c:numRef>
          </c:val>
        </c:ser>
        <c:marker val="1"/>
        <c:axId val="156958080"/>
        <c:axId val="157033600"/>
      </c:lineChart>
      <c:catAx>
        <c:axId val="156958080"/>
        <c:scaling>
          <c:orientation val="minMax"/>
        </c:scaling>
        <c:axPos val="b"/>
        <c:numFmt formatCode="General" sourceLinked="1"/>
        <c:tickLblPos val="nextTo"/>
        <c:crossAx val="157033600"/>
        <c:crosses val="autoZero"/>
        <c:auto val="1"/>
        <c:lblAlgn val="ctr"/>
        <c:lblOffset val="100"/>
      </c:catAx>
      <c:valAx>
        <c:axId val="157033600"/>
        <c:scaling>
          <c:orientation val="minMax"/>
        </c:scaling>
        <c:axPos val="l"/>
        <c:majorGridlines/>
        <c:numFmt formatCode="General" sourceLinked="1"/>
        <c:tickLblPos val="nextTo"/>
        <c:crossAx val="156958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Daventry</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74.58</c:v>
                </c:pt>
                <c:pt idx="1">
                  <c:v>75.290000000000006</c:v>
                </c:pt>
                <c:pt idx="2">
                  <c:v>81.08</c:v>
                </c:pt>
                <c:pt idx="3">
                  <c:v>86.61</c:v>
                </c:pt>
                <c:pt idx="4">
                  <c:v>93.42</c:v>
                </c:pt>
                <c:pt idx="5">
                  <c:v>96.11</c:v>
                </c:pt>
                <c:pt idx="6">
                  <c:v>96.481297120807398</c:v>
                </c:pt>
                <c:pt idx="7">
                  <c:v>95.702703725261912</c:v>
                </c:pt>
              </c:numCache>
            </c:numRef>
          </c:val>
        </c:ser>
        <c:marker val="1"/>
        <c:axId val="156958720"/>
        <c:axId val="156960256"/>
      </c:lineChart>
      <c:catAx>
        <c:axId val="156958720"/>
        <c:scaling>
          <c:orientation val="minMax"/>
        </c:scaling>
        <c:axPos val="b"/>
        <c:numFmt formatCode="General" sourceLinked="1"/>
        <c:tickLblPos val="nextTo"/>
        <c:crossAx val="156960256"/>
        <c:crosses val="autoZero"/>
        <c:auto val="1"/>
        <c:lblAlgn val="ctr"/>
        <c:lblOffset val="100"/>
      </c:catAx>
      <c:valAx>
        <c:axId val="15696025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6958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1.4375</c:v>
                </c:pt>
                <c:pt idx="1">
                  <c:v>1.34</c:v>
                </c:pt>
                <c:pt idx="2">
                  <c:v>0.84</c:v>
                </c:pt>
                <c:pt idx="3">
                  <c:v>0.93130102753546706</c:v>
                </c:pt>
                <c:pt idx="4">
                  <c:v>1.05</c:v>
                </c:pt>
                <c:pt idx="5">
                  <c:v>0.85</c:v>
                </c:pt>
                <c:pt idx="6">
                  <c:v>1.21</c:v>
                </c:pt>
              </c:numCache>
            </c:numRef>
          </c:val>
        </c:ser>
        <c:marker val="1"/>
        <c:axId val="156999680"/>
        <c:axId val="157001216"/>
      </c:lineChart>
      <c:catAx>
        <c:axId val="156999680"/>
        <c:scaling>
          <c:orientation val="minMax"/>
        </c:scaling>
        <c:axPos val="b"/>
        <c:tickLblPos val="nextTo"/>
        <c:crossAx val="157001216"/>
        <c:crosses val="autoZero"/>
        <c:auto val="1"/>
        <c:lblAlgn val="ctr"/>
        <c:lblOffset val="100"/>
      </c:catAx>
      <c:valAx>
        <c:axId val="157001216"/>
        <c:scaling>
          <c:orientation val="minMax"/>
        </c:scaling>
        <c:axPos val="l"/>
        <c:majorGridlines/>
        <c:numFmt formatCode="General" sourceLinked="1"/>
        <c:tickLblPos val="nextTo"/>
        <c:crossAx val="15699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0.125</c:v>
                </c:pt>
                <c:pt idx="1">
                  <c:v>0.09</c:v>
                </c:pt>
                <c:pt idx="2">
                  <c:v>0.13</c:v>
                </c:pt>
                <c:pt idx="3">
                  <c:v>0</c:v>
                </c:pt>
                <c:pt idx="4">
                  <c:v>0</c:v>
                </c:pt>
                <c:pt idx="5">
                  <c:v>0.15</c:v>
                </c:pt>
                <c:pt idx="6">
                  <c:v>0.21</c:v>
                </c:pt>
              </c:numCache>
            </c:numRef>
          </c:val>
        </c:ser>
        <c:marker val="1"/>
        <c:axId val="157093248"/>
        <c:axId val="157111424"/>
      </c:lineChart>
      <c:catAx>
        <c:axId val="157093248"/>
        <c:scaling>
          <c:orientation val="minMax"/>
        </c:scaling>
        <c:axPos val="b"/>
        <c:tickLblPos val="nextTo"/>
        <c:crossAx val="157111424"/>
        <c:crosses val="autoZero"/>
        <c:auto val="1"/>
        <c:lblAlgn val="ctr"/>
        <c:lblOffset val="100"/>
      </c:catAx>
      <c:valAx>
        <c:axId val="157111424"/>
        <c:scaling>
          <c:orientation val="minMax"/>
        </c:scaling>
        <c:axPos val="l"/>
        <c:majorGridlines/>
        <c:numFmt formatCode="General" sourceLinked="1"/>
        <c:tickLblPos val="nextTo"/>
        <c:crossAx val="157093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0.61576354679802969</c:v>
                </c:pt>
                <c:pt idx="1">
                  <c:v>0.61312078479460452</c:v>
                </c:pt>
                <c:pt idx="2">
                  <c:v>0.91575091575091561</c:v>
                </c:pt>
                <c:pt idx="3">
                  <c:v>1.8248175182481754</c:v>
                </c:pt>
                <c:pt idx="4">
                  <c:v>2.4161884627000907</c:v>
                </c:pt>
                <c:pt idx="5">
                  <c:v>2.6865671641791038</c:v>
                </c:pt>
                <c:pt idx="6">
                  <c:v>5.5767537422952751</c:v>
                </c:pt>
                <c:pt idx="7">
                  <c:v>4.9897270325799834</c:v>
                </c:pt>
              </c:numCache>
            </c:numRef>
          </c:val>
        </c:ser>
        <c:marker val="1"/>
        <c:axId val="119474816"/>
        <c:axId val="119484800"/>
      </c:lineChart>
      <c:catAx>
        <c:axId val="119474816"/>
        <c:scaling>
          <c:orientation val="minMax"/>
        </c:scaling>
        <c:axPos val="b"/>
        <c:tickLblPos val="nextTo"/>
        <c:crossAx val="119484800"/>
        <c:crosses val="autoZero"/>
        <c:auto val="1"/>
        <c:lblAlgn val="ctr"/>
        <c:lblOffset val="100"/>
      </c:catAx>
      <c:valAx>
        <c:axId val="119484800"/>
        <c:scaling>
          <c:orientation val="minMax"/>
        </c:scaling>
        <c:axPos val="l"/>
        <c:majorGridlines/>
        <c:numFmt formatCode="General" sourceLinked="1"/>
        <c:tickLblPos val="nextTo"/>
        <c:crossAx val="119474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0.30413625304136255</c:v>
                </c:pt>
                <c:pt idx="4">
                  <c:v>0</c:v>
                </c:pt>
                <c:pt idx="5">
                  <c:v>0</c:v>
                </c:pt>
                <c:pt idx="6">
                  <c:v>0</c:v>
                </c:pt>
                <c:pt idx="7">
                  <c:v>0</c:v>
                </c:pt>
              </c:numCache>
            </c:numRef>
          </c:val>
        </c:ser>
        <c:marker val="1"/>
        <c:axId val="119515392"/>
        <c:axId val="119533568"/>
      </c:lineChart>
      <c:catAx>
        <c:axId val="119515392"/>
        <c:scaling>
          <c:orientation val="minMax"/>
        </c:scaling>
        <c:axPos val="b"/>
        <c:tickLblPos val="nextTo"/>
        <c:crossAx val="119533568"/>
        <c:crosses val="autoZero"/>
        <c:auto val="1"/>
        <c:lblAlgn val="ctr"/>
        <c:lblOffset val="100"/>
      </c:catAx>
      <c:valAx>
        <c:axId val="119533568"/>
        <c:scaling>
          <c:orientation val="minMax"/>
        </c:scaling>
        <c:axPos val="l"/>
        <c:majorGridlines/>
        <c:numFmt formatCode="General" sourceLinked="1"/>
        <c:tickLblPos val="nextTo"/>
        <c:crossAx val="119515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2.7709359605911335</c:v>
                </c:pt>
                <c:pt idx="1">
                  <c:v>3.9852851011649291</c:v>
                </c:pt>
                <c:pt idx="2">
                  <c:v>2.7472527472527482</c:v>
                </c:pt>
                <c:pt idx="3">
                  <c:v>3.9537712895377135</c:v>
                </c:pt>
                <c:pt idx="4">
                  <c:v>10.570824524312897</c:v>
                </c:pt>
                <c:pt idx="5">
                  <c:v>14.029850746268655</c:v>
                </c:pt>
                <c:pt idx="6">
                  <c:v>21.719988259465804</c:v>
                </c:pt>
                <c:pt idx="7">
                  <c:v>24.655121808042267</c:v>
                </c:pt>
              </c:numCache>
            </c:numRef>
          </c:val>
        </c:ser>
        <c:marker val="1"/>
        <c:axId val="156469120"/>
        <c:axId val="156470656"/>
      </c:lineChart>
      <c:catAx>
        <c:axId val="156469120"/>
        <c:scaling>
          <c:orientation val="minMax"/>
        </c:scaling>
        <c:axPos val="b"/>
        <c:tickLblPos val="nextTo"/>
        <c:crossAx val="156470656"/>
        <c:crosses val="autoZero"/>
        <c:auto val="1"/>
        <c:lblAlgn val="ctr"/>
        <c:lblOffset val="100"/>
      </c:catAx>
      <c:valAx>
        <c:axId val="156470656"/>
        <c:scaling>
          <c:orientation val="minMax"/>
        </c:scaling>
        <c:axPos val="l"/>
        <c:majorGridlines/>
        <c:numFmt formatCode="General" sourceLinked="1"/>
        <c:tickLblPos val="nextTo"/>
        <c:crossAx val="156469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4.0024630541871922</c:v>
                </c:pt>
                <c:pt idx="1">
                  <c:v>3.3721643163703248</c:v>
                </c:pt>
                <c:pt idx="2">
                  <c:v>2.4420024420024422</c:v>
                </c:pt>
                <c:pt idx="3">
                  <c:v>2.1289537712895386</c:v>
                </c:pt>
                <c:pt idx="4">
                  <c:v>3.624282694050136</c:v>
                </c:pt>
                <c:pt idx="5">
                  <c:v>7.7611940298507456</c:v>
                </c:pt>
                <c:pt idx="6">
                  <c:v>11.740534194305843</c:v>
                </c:pt>
                <c:pt idx="7">
                  <c:v>15.262694452597595</c:v>
                </c:pt>
              </c:numCache>
            </c:numRef>
          </c:val>
        </c:ser>
        <c:marker val="1"/>
        <c:axId val="156501504"/>
        <c:axId val="156503040"/>
      </c:lineChart>
      <c:catAx>
        <c:axId val="156501504"/>
        <c:scaling>
          <c:orientation val="minMax"/>
        </c:scaling>
        <c:axPos val="b"/>
        <c:tickLblPos val="nextTo"/>
        <c:crossAx val="156503040"/>
        <c:crosses val="autoZero"/>
        <c:auto val="1"/>
        <c:lblAlgn val="ctr"/>
        <c:lblOffset val="100"/>
      </c:catAx>
      <c:valAx>
        <c:axId val="156503040"/>
        <c:scaling>
          <c:orientation val="minMax"/>
        </c:scaling>
        <c:axPos val="l"/>
        <c:majorGridlines/>
        <c:numFmt formatCode="General" sourceLinked="1"/>
        <c:tickLblPos val="nextTo"/>
        <c:crossAx val="156501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0.61576354679802969</c:v>
                </c:pt>
                <c:pt idx="1">
                  <c:v>0.61312078479460452</c:v>
                </c:pt>
                <c:pt idx="2">
                  <c:v>1.5262515262515266</c:v>
                </c:pt>
                <c:pt idx="3">
                  <c:v>0.9124087591240877</c:v>
                </c:pt>
                <c:pt idx="4">
                  <c:v>1.8121413470250678</c:v>
                </c:pt>
                <c:pt idx="5">
                  <c:v>1.4925373134328359</c:v>
                </c:pt>
                <c:pt idx="6">
                  <c:v>3.8156736131493973</c:v>
                </c:pt>
                <c:pt idx="7">
                  <c:v>6.1637804520105668</c:v>
                </c:pt>
              </c:numCache>
            </c:numRef>
          </c:val>
        </c:ser>
        <c:marker val="1"/>
        <c:axId val="156550272"/>
        <c:axId val="156551808"/>
      </c:lineChart>
      <c:catAx>
        <c:axId val="156550272"/>
        <c:scaling>
          <c:orientation val="minMax"/>
        </c:scaling>
        <c:axPos val="b"/>
        <c:tickLblPos val="nextTo"/>
        <c:crossAx val="156551808"/>
        <c:crosses val="autoZero"/>
        <c:auto val="1"/>
        <c:lblAlgn val="ctr"/>
        <c:lblOffset val="100"/>
      </c:catAx>
      <c:valAx>
        <c:axId val="156551808"/>
        <c:scaling>
          <c:orientation val="minMax"/>
        </c:scaling>
        <c:axPos val="l"/>
        <c:majorGridlines/>
        <c:numFmt formatCode="General" sourceLinked="1"/>
        <c:tickLblPos val="nextTo"/>
        <c:crossAx val="15655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0.30413625304136255</c:v>
                </c:pt>
                <c:pt idx="4">
                  <c:v>0</c:v>
                </c:pt>
                <c:pt idx="5">
                  <c:v>0</c:v>
                </c:pt>
                <c:pt idx="6">
                  <c:v>0</c:v>
                </c:pt>
                <c:pt idx="7">
                  <c:v>0</c:v>
                </c:pt>
              </c:numCache>
            </c:numRef>
          </c:val>
        </c:ser>
        <c:marker val="1"/>
        <c:axId val="156603136"/>
        <c:axId val="156604672"/>
      </c:lineChart>
      <c:catAx>
        <c:axId val="156603136"/>
        <c:scaling>
          <c:orientation val="minMax"/>
        </c:scaling>
        <c:axPos val="b"/>
        <c:tickLblPos val="nextTo"/>
        <c:crossAx val="156604672"/>
        <c:crosses val="autoZero"/>
        <c:auto val="1"/>
        <c:lblAlgn val="ctr"/>
        <c:lblOffset val="100"/>
      </c:catAx>
      <c:valAx>
        <c:axId val="156604672"/>
        <c:scaling>
          <c:orientation val="minMax"/>
        </c:scaling>
        <c:axPos val="l"/>
        <c:majorGridlines/>
        <c:numFmt formatCode="General" sourceLinked="1"/>
        <c:tickLblPos val="nextTo"/>
        <c:crossAx val="156603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4.6182266009852215</c:v>
                </c:pt>
                <c:pt idx="1">
                  <c:v>3.9852851011649291</c:v>
                </c:pt>
                <c:pt idx="2">
                  <c:v>3.9682539682539679</c:v>
                </c:pt>
                <c:pt idx="3">
                  <c:v>3.3454987834549872</c:v>
                </c:pt>
                <c:pt idx="4">
                  <c:v>5.4364240410752025</c:v>
                </c:pt>
                <c:pt idx="5">
                  <c:v>8.9552238805970177</c:v>
                </c:pt>
                <c:pt idx="6">
                  <c:v>15.556207807455241</c:v>
                </c:pt>
                <c:pt idx="7">
                  <c:v>21.42647490460816</c:v>
                </c:pt>
              </c:numCache>
            </c:numRef>
          </c:val>
        </c:ser>
        <c:marker val="1"/>
        <c:axId val="156635520"/>
        <c:axId val="156637056"/>
      </c:lineChart>
      <c:catAx>
        <c:axId val="156635520"/>
        <c:scaling>
          <c:orientation val="minMax"/>
        </c:scaling>
        <c:axPos val="b"/>
        <c:tickLblPos val="nextTo"/>
        <c:crossAx val="156637056"/>
        <c:crosses val="autoZero"/>
        <c:auto val="1"/>
        <c:lblAlgn val="ctr"/>
        <c:lblOffset val="100"/>
      </c:catAx>
      <c:valAx>
        <c:axId val="156637056"/>
        <c:scaling>
          <c:orientation val="minMax"/>
        </c:scaling>
        <c:axPos val="l"/>
        <c:majorGridlines/>
        <c:numFmt formatCode="General" sourceLinked="1"/>
        <c:tickLblPos val="nextTo"/>
        <c:crossAx val="156635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Daventry</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3.3577533577533578</c:v>
                </c:pt>
                <c:pt idx="1">
                  <c:v>6.6909975669099753</c:v>
                </c:pt>
                <c:pt idx="2">
                  <c:v>10.268800966475386</c:v>
                </c:pt>
                <c:pt idx="3">
                  <c:v>17.313432835820894</c:v>
                </c:pt>
                <c:pt idx="4">
                  <c:v>16.642207220428528</c:v>
                </c:pt>
              </c:numCache>
            </c:numRef>
          </c:val>
        </c:ser>
        <c:marker val="1"/>
        <c:axId val="156672000"/>
        <c:axId val="156673536"/>
      </c:lineChart>
      <c:catAx>
        <c:axId val="156672000"/>
        <c:scaling>
          <c:orientation val="minMax"/>
        </c:scaling>
        <c:axPos val="b"/>
        <c:tickLblPos val="nextTo"/>
        <c:crossAx val="156673536"/>
        <c:crosses val="autoZero"/>
        <c:auto val="1"/>
        <c:lblAlgn val="ctr"/>
        <c:lblOffset val="100"/>
      </c:catAx>
      <c:valAx>
        <c:axId val="156673536"/>
        <c:scaling>
          <c:orientation val="minMax"/>
        </c:scaling>
        <c:axPos val="l"/>
        <c:majorGridlines/>
        <c:numFmt formatCode="General" sourceLinked="1"/>
        <c:tickLblPos val="nextTo"/>
        <c:crossAx val="156672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F44F0-195E-4F66-BE30-606C6EC32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2018-04-27T12:51:00Z</dcterms:created>
  <dcterms:modified xsi:type="dcterms:W3CDTF">2018-05-01T10:33:00Z</dcterms:modified>
</cp:coreProperties>
</file>