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E1E19">
      <w:r w:rsidRPr="00FE1E19">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6C5ECC" w:rsidRDefault="00190253" w:rsidP="004D3814">
                  <w:pPr>
                    <w:jc w:val="right"/>
                    <w:rPr>
                      <w:rFonts w:ascii="Segoe UI" w:hAnsi="Segoe UI" w:cs="Segoe UI"/>
                      <w:b/>
                      <w:sz w:val="52"/>
                      <w:szCs w:val="72"/>
                      <w:u w:val="single"/>
                    </w:rPr>
                  </w:pPr>
                  <w:r w:rsidRPr="006C5ECC">
                    <w:rPr>
                      <w:rFonts w:ascii="Segoe UI" w:hAnsi="Segoe UI" w:cs="Segoe UI"/>
                      <w:b/>
                      <w:sz w:val="52"/>
                      <w:szCs w:val="72"/>
                      <w:u w:val="single"/>
                    </w:rPr>
                    <w:t xml:space="preserve">East </w:t>
                  </w:r>
                  <w:r w:rsidR="0007288F">
                    <w:rPr>
                      <w:rFonts w:ascii="Segoe UI" w:hAnsi="Segoe UI" w:cs="Segoe UI"/>
                      <w:b/>
                      <w:sz w:val="52"/>
                      <w:szCs w:val="72"/>
                      <w:u w:val="single"/>
                    </w:rPr>
                    <w:t>Riding of York</w:t>
                  </w:r>
                  <w:r w:rsidR="006C5ECC" w:rsidRPr="006C5ECC">
                    <w:rPr>
                      <w:rFonts w:ascii="Segoe UI" w:hAnsi="Segoe UI" w:cs="Segoe UI"/>
                      <w:b/>
                      <w:sz w:val="52"/>
                      <w:szCs w:val="72"/>
                      <w:u w:val="single"/>
                    </w:rPr>
                    <w:t>shire</w:t>
                  </w:r>
                  <w:r w:rsidR="00C13421" w:rsidRPr="006C5ECC">
                    <w:rPr>
                      <w:rFonts w:ascii="Segoe UI" w:hAnsi="Segoe UI" w:cs="Segoe UI"/>
                      <w:b/>
                      <w:sz w:val="52"/>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E1E19"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E1E19"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E1E19"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E1E19"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E1E19"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5730F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30F8" w:rsidRDefault="005730F8" w:rsidP="005730F8">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5730F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30F8" w:rsidRDefault="005730F8" w:rsidP="005730F8">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1976</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2005</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2074</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2111</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2157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5730F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30F8" w:rsidRDefault="005730F8" w:rsidP="005730F8">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5730F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30F8" w:rsidRDefault="005730F8" w:rsidP="005730F8">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1524</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1539</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1586</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1603</w:t>
            </w:r>
          </w:p>
        </w:tc>
        <w:tc>
          <w:tcPr>
            <w:tcW w:w="1200"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1635</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5730F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730F8" w:rsidRDefault="005730F8" w:rsidP="005730F8">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5730F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730F8" w:rsidRDefault="005730F8" w:rsidP="005730F8">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1487</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1503</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1554</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1579</w:t>
            </w:r>
          </w:p>
        </w:tc>
        <w:tc>
          <w:tcPr>
            <w:tcW w:w="1054" w:type="dxa"/>
            <w:tcBorders>
              <w:top w:val="nil"/>
              <w:left w:val="nil"/>
              <w:bottom w:val="single" w:sz="4" w:space="0" w:color="auto"/>
              <w:right w:val="single" w:sz="4" w:space="0" w:color="auto"/>
            </w:tcBorders>
            <w:shd w:val="clear" w:color="auto" w:fill="auto"/>
            <w:noWrap/>
            <w:vAlign w:val="bottom"/>
            <w:hideMark/>
          </w:tcPr>
          <w:p w:rsidR="005730F8" w:rsidRDefault="005730F8" w:rsidP="005730F8">
            <w:pPr>
              <w:spacing w:after="100" w:afterAutospacing="1"/>
              <w:jc w:val="right"/>
              <w:rPr>
                <w:rFonts w:ascii="Tahoma" w:hAnsi="Tahoma" w:cs="Tahoma"/>
                <w:color w:val="000000"/>
                <w:sz w:val="16"/>
                <w:szCs w:val="16"/>
              </w:rPr>
            </w:pPr>
            <w:r>
              <w:rPr>
                <w:rFonts w:ascii="Tahoma" w:hAnsi="Tahoma" w:cs="Tahoma"/>
                <w:color w:val="000000"/>
                <w:sz w:val="16"/>
                <w:szCs w:val="16"/>
              </w:rPr>
              <w:t>1619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2818"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21.62</w:t>
            </w:r>
          </w:p>
        </w:tc>
        <w:tc>
          <w:tcPr>
            <w:tcW w:w="2647"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21.62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1356"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11.43</w:t>
            </w:r>
          </w:p>
        </w:tc>
        <w:tc>
          <w:tcPr>
            <w:tcW w:w="1377"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0.5</w:t>
            </w:r>
          </w:p>
        </w:tc>
        <w:tc>
          <w:tcPr>
            <w:tcW w:w="1661"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207.66</w:t>
            </w:r>
          </w:p>
        </w:tc>
        <w:tc>
          <w:tcPr>
            <w:tcW w:w="1559"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9.51</w:t>
            </w:r>
          </w:p>
        </w:tc>
        <w:tc>
          <w:tcPr>
            <w:tcW w:w="1418"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229.1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1276"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195.8</w:t>
            </w:r>
          </w:p>
        </w:tc>
        <w:tc>
          <w:tcPr>
            <w:tcW w:w="1417"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14.5</w:t>
            </w:r>
          </w:p>
        </w:tc>
        <w:tc>
          <w:tcPr>
            <w:tcW w:w="1559"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1428.5</w:t>
            </w:r>
          </w:p>
        </w:tc>
        <w:tc>
          <w:tcPr>
            <w:tcW w:w="1560"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269.2</w:t>
            </w:r>
          </w:p>
        </w:tc>
        <w:tc>
          <w:tcPr>
            <w:tcW w:w="1559"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1908.1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6C25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C25B7" w:rsidRDefault="006C25B7" w:rsidP="006C25B7">
            <w:pPr>
              <w:spacing w:after="100" w:afterAutospacing="1"/>
              <w:rPr>
                <w:rFonts w:ascii="Tahoma" w:hAnsi="Tahoma" w:cs="Tahoma"/>
                <w:color w:val="000000"/>
                <w:sz w:val="16"/>
                <w:szCs w:val="16"/>
              </w:rPr>
            </w:pPr>
            <w:r>
              <w:rPr>
                <w:rFonts w:ascii="Tahoma" w:hAnsi="Tahoma" w:cs="Tahoma"/>
                <w:color w:val="000000"/>
                <w:sz w:val="16"/>
                <w:szCs w:val="16"/>
              </w:rPr>
              <w:t>East Riding of Yorkshire</w:t>
            </w:r>
          </w:p>
        </w:tc>
        <w:tc>
          <w:tcPr>
            <w:tcW w:w="1843"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33.55</w:t>
            </w:r>
          </w:p>
        </w:tc>
        <w:tc>
          <w:tcPr>
            <w:tcW w:w="1984"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217.17</w:t>
            </w:r>
          </w:p>
        </w:tc>
        <w:tc>
          <w:tcPr>
            <w:tcW w:w="1843"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1908.1</w:t>
            </w:r>
          </w:p>
        </w:tc>
        <w:tc>
          <w:tcPr>
            <w:tcW w:w="1701" w:type="dxa"/>
            <w:tcBorders>
              <w:top w:val="nil"/>
              <w:left w:val="nil"/>
              <w:bottom w:val="single" w:sz="4" w:space="0" w:color="auto"/>
              <w:right w:val="single" w:sz="4" w:space="0" w:color="auto"/>
            </w:tcBorders>
            <w:shd w:val="clear" w:color="auto" w:fill="auto"/>
            <w:noWrap/>
            <w:vAlign w:val="bottom"/>
            <w:hideMark/>
          </w:tcPr>
          <w:p w:rsidR="006C25B7" w:rsidRDefault="006C25B7" w:rsidP="006C25B7">
            <w:pPr>
              <w:spacing w:after="100" w:afterAutospacing="1"/>
              <w:jc w:val="right"/>
              <w:rPr>
                <w:rFonts w:ascii="Tahoma" w:hAnsi="Tahoma" w:cs="Tahoma"/>
                <w:color w:val="000000"/>
                <w:sz w:val="16"/>
                <w:szCs w:val="16"/>
              </w:rPr>
            </w:pPr>
            <w:r>
              <w:rPr>
                <w:rFonts w:ascii="Tahoma" w:hAnsi="Tahoma" w:cs="Tahoma"/>
                <w:color w:val="000000"/>
                <w:sz w:val="16"/>
                <w:szCs w:val="16"/>
              </w:rPr>
              <w:t>2158.8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C25B7" w:rsidRPr="009500DD" w:rsidTr="006C25B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5B7" w:rsidRDefault="006C25B7" w:rsidP="006C25B7">
            <w:pPr>
              <w:spacing w:after="100" w:afterAutospacing="1"/>
              <w:rPr>
                <w:rFonts w:ascii="Calibri" w:hAnsi="Calibri" w:cs="Calibri"/>
                <w:color w:val="000000"/>
              </w:rPr>
            </w:pPr>
            <w:r>
              <w:rPr>
                <w:rFonts w:ascii="Calibri" w:hAnsi="Calibri" w:cs="Calibri"/>
                <w:color w:val="000000"/>
              </w:rPr>
              <w:t>Road length of principal roads in East Riding of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C25B7" w:rsidRDefault="006C25B7" w:rsidP="006C25B7">
            <w:pPr>
              <w:spacing w:after="100" w:afterAutospacing="1"/>
              <w:rPr>
                <w:rFonts w:ascii="Calibri" w:hAnsi="Calibri" w:cs="Calibri"/>
                <w:color w:val="000000"/>
              </w:rPr>
            </w:pPr>
            <w:r>
              <w:rPr>
                <w:rFonts w:ascii="Calibri" w:hAnsi="Calibri" w:cs="Calibri"/>
                <w:color w:val="000000"/>
              </w:rPr>
              <w:t>4.3miles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C25B7" w:rsidRPr="009500DD" w:rsidTr="006C25B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5B7" w:rsidRDefault="006C25B7" w:rsidP="006C25B7">
            <w:pPr>
              <w:spacing w:after="100" w:afterAutospacing="1"/>
              <w:rPr>
                <w:rFonts w:ascii="Calibri" w:hAnsi="Calibri" w:cs="Calibri"/>
                <w:color w:val="000000"/>
              </w:rPr>
            </w:pPr>
            <w:r>
              <w:rPr>
                <w:rFonts w:ascii="Calibri" w:hAnsi="Calibri" w:cs="Calibri"/>
                <w:color w:val="000000"/>
              </w:rPr>
              <w:t>Road length of non-principal roads in East Riding of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C25B7" w:rsidRDefault="006C25B7" w:rsidP="006C25B7">
            <w:pPr>
              <w:spacing w:after="100" w:afterAutospacing="1"/>
              <w:rPr>
                <w:rFonts w:ascii="Calibri" w:hAnsi="Calibri" w:cs="Calibri"/>
                <w:color w:val="000000"/>
              </w:rPr>
            </w:pPr>
            <w:r>
              <w:rPr>
                <w:rFonts w:ascii="Calibri" w:hAnsi="Calibri" w:cs="Calibri"/>
                <w:color w:val="000000"/>
              </w:rPr>
              <w:t>114miles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5447"/>
    <w:rsid w:val="00077094"/>
    <w:rsid w:val="000A1E62"/>
    <w:rsid w:val="000A253B"/>
    <w:rsid w:val="000A31A2"/>
    <w:rsid w:val="000B3BB2"/>
    <w:rsid w:val="000B410A"/>
    <w:rsid w:val="000D1137"/>
    <w:rsid w:val="000D267C"/>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47A"/>
    <w:rsid w:val="00182EBD"/>
    <w:rsid w:val="00190253"/>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96E"/>
    <w:rsid w:val="00256D31"/>
    <w:rsid w:val="0025734C"/>
    <w:rsid w:val="00257FBA"/>
    <w:rsid w:val="002651E1"/>
    <w:rsid w:val="00274ED9"/>
    <w:rsid w:val="002B39D0"/>
    <w:rsid w:val="002C13E8"/>
    <w:rsid w:val="002C6BB4"/>
    <w:rsid w:val="002D62CB"/>
    <w:rsid w:val="0032648E"/>
    <w:rsid w:val="00326C5A"/>
    <w:rsid w:val="0033684A"/>
    <w:rsid w:val="00340480"/>
    <w:rsid w:val="00340CF5"/>
    <w:rsid w:val="003501F6"/>
    <w:rsid w:val="00357E6D"/>
    <w:rsid w:val="00360FD9"/>
    <w:rsid w:val="00377466"/>
    <w:rsid w:val="00381326"/>
    <w:rsid w:val="003815DA"/>
    <w:rsid w:val="00383CA1"/>
    <w:rsid w:val="003878B8"/>
    <w:rsid w:val="003A18D3"/>
    <w:rsid w:val="003B5117"/>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14F9"/>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0F8"/>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25B7"/>
    <w:rsid w:val="006C5ECC"/>
    <w:rsid w:val="006D6F09"/>
    <w:rsid w:val="006E0A15"/>
    <w:rsid w:val="006E1F1B"/>
    <w:rsid w:val="006F2C9A"/>
    <w:rsid w:val="006F4FD3"/>
    <w:rsid w:val="006F75BA"/>
    <w:rsid w:val="0070182B"/>
    <w:rsid w:val="00707CEB"/>
    <w:rsid w:val="00715D9D"/>
    <w:rsid w:val="00727708"/>
    <w:rsid w:val="007404AB"/>
    <w:rsid w:val="0075601D"/>
    <w:rsid w:val="00765529"/>
    <w:rsid w:val="007669F4"/>
    <w:rsid w:val="00784950"/>
    <w:rsid w:val="00786635"/>
    <w:rsid w:val="007B5629"/>
    <w:rsid w:val="007C052F"/>
    <w:rsid w:val="007C5043"/>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122AA"/>
    <w:rsid w:val="00912EBB"/>
    <w:rsid w:val="00926DC5"/>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A0B05"/>
    <w:rsid w:val="00CB452F"/>
    <w:rsid w:val="00CB4C8D"/>
    <w:rsid w:val="00CC20E8"/>
    <w:rsid w:val="00CD17F8"/>
    <w:rsid w:val="00CF7E07"/>
    <w:rsid w:val="00D1146E"/>
    <w:rsid w:val="00D170C3"/>
    <w:rsid w:val="00D31FBD"/>
    <w:rsid w:val="00D32C9E"/>
    <w:rsid w:val="00D34678"/>
    <w:rsid w:val="00D3717A"/>
    <w:rsid w:val="00D51F64"/>
    <w:rsid w:val="00D601E7"/>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A7F27"/>
    <w:rsid w:val="00EB236D"/>
    <w:rsid w:val="00EB5237"/>
    <w:rsid w:val="00EB6055"/>
    <w:rsid w:val="00EC3808"/>
    <w:rsid w:val="00ED181B"/>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1E19"/>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East Riding of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13.288205180876982</c:v>
                </c:pt>
                <c:pt idx="1">
                  <c:v>13.187888080238187</c:v>
                </c:pt>
                <c:pt idx="2">
                  <c:v>17.427158828080124</c:v>
                </c:pt>
              </c:numCache>
            </c:numRef>
          </c:val>
        </c:ser>
        <c:marker val="1"/>
        <c:axId val="150006784"/>
        <c:axId val="150037248"/>
      </c:lineChart>
      <c:catAx>
        <c:axId val="150006784"/>
        <c:scaling>
          <c:orientation val="minMax"/>
        </c:scaling>
        <c:axPos val="b"/>
        <c:numFmt formatCode="General" sourceLinked="1"/>
        <c:tickLblPos val="nextTo"/>
        <c:crossAx val="150037248"/>
        <c:crosses val="autoZero"/>
        <c:auto val="1"/>
        <c:lblAlgn val="ctr"/>
        <c:lblOffset val="100"/>
      </c:catAx>
      <c:valAx>
        <c:axId val="150037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0678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11.289020746819498</c:v>
                </c:pt>
                <c:pt idx="1">
                  <c:v>11.5099587502473</c:v>
                </c:pt>
                <c:pt idx="2">
                  <c:v>11.7472295592696</c:v>
                </c:pt>
              </c:numCache>
            </c:numRef>
          </c:val>
        </c:ser>
        <c:marker val="1"/>
        <c:axId val="150882944"/>
        <c:axId val="150909312"/>
      </c:lineChart>
      <c:catAx>
        <c:axId val="150882944"/>
        <c:scaling>
          <c:orientation val="minMax"/>
        </c:scaling>
        <c:axPos val="b"/>
        <c:numFmt formatCode="General" sourceLinked="1"/>
        <c:tickLblPos val="nextTo"/>
        <c:crossAx val="150909312"/>
        <c:crosses val="autoZero"/>
        <c:auto val="1"/>
        <c:lblAlgn val="ctr"/>
        <c:lblOffset val="100"/>
      </c:catAx>
      <c:valAx>
        <c:axId val="150909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8294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6.1141692150866485</c:v>
                </c:pt>
                <c:pt idx="1">
                  <c:v>6.1363786513142404</c:v>
                </c:pt>
                <c:pt idx="2">
                  <c:v>6.1255721768675313</c:v>
                </c:pt>
              </c:numCache>
            </c:numRef>
          </c:val>
        </c:ser>
        <c:axId val="151071744"/>
        <c:axId val="151081728"/>
      </c:barChart>
      <c:catAx>
        <c:axId val="151071744"/>
        <c:scaling>
          <c:orientation val="minMax"/>
        </c:scaling>
        <c:axPos val="b"/>
        <c:numFmt formatCode="General" sourceLinked="1"/>
        <c:tickLblPos val="nextTo"/>
        <c:crossAx val="151081728"/>
        <c:crosses val="autoZero"/>
        <c:auto val="1"/>
        <c:lblAlgn val="ctr"/>
        <c:lblOffset val="100"/>
      </c:catAx>
      <c:valAx>
        <c:axId val="151081728"/>
        <c:scaling>
          <c:orientation val="minMax"/>
        </c:scaling>
        <c:axPos val="l"/>
        <c:majorGridlines/>
        <c:numFmt formatCode="General" sourceLinked="1"/>
        <c:tickLblPos val="nextTo"/>
        <c:txPr>
          <a:bodyPr/>
          <a:lstStyle/>
          <a:p>
            <a:pPr>
              <a:defRPr sz="800"/>
            </a:pPr>
            <a:endParaRPr lang="en-US"/>
          </a:p>
        </c:txPr>
        <c:crossAx val="15107174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9.543933727571126</c:v>
                </c:pt>
                <c:pt idx="1">
                  <c:v>9.5607421960967596</c:v>
                </c:pt>
                <c:pt idx="2">
                  <c:v>9.5418918216136479</c:v>
                </c:pt>
              </c:numCache>
            </c:numRef>
          </c:val>
        </c:ser>
        <c:marker val="1"/>
        <c:axId val="151104512"/>
        <c:axId val="150995712"/>
      </c:lineChart>
      <c:catAx>
        <c:axId val="151104512"/>
        <c:scaling>
          <c:orientation val="minMax"/>
        </c:scaling>
        <c:axPos val="b"/>
        <c:numFmt formatCode="General" sourceLinked="1"/>
        <c:tickLblPos val="nextTo"/>
        <c:crossAx val="150995712"/>
        <c:crosses val="autoZero"/>
        <c:auto val="1"/>
        <c:lblAlgn val="ctr"/>
        <c:lblOffset val="100"/>
      </c:catAx>
      <c:valAx>
        <c:axId val="150995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045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6.6421047521964889</c:v>
                </c:pt>
                <c:pt idx="1">
                  <c:v>6.7516398471048999</c:v>
                </c:pt>
                <c:pt idx="2">
                  <c:v>6.7495634939361118</c:v>
                </c:pt>
              </c:numCache>
            </c:numRef>
          </c:val>
        </c:ser>
        <c:axId val="151035264"/>
        <c:axId val="151041152"/>
      </c:barChart>
      <c:catAx>
        <c:axId val="151035264"/>
        <c:scaling>
          <c:orientation val="minMax"/>
        </c:scaling>
        <c:axPos val="b"/>
        <c:numFmt formatCode="General" sourceLinked="1"/>
        <c:tickLblPos val="nextTo"/>
        <c:crossAx val="151041152"/>
        <c:crosses val="autoZero"/>
        <c:auto val="1"/>
        <c:lblAlgn val="ctr"/>
        <c:lblOffset val="100"/>
      </c:catAx>
      <c:valAx>
        <c:axId val="151041152"/>
        <c:scaling>
          <c:orientation val="minMax"/>
        </c:scaling>
        <c:axPos val="l"/>
        <c:majorGridlines/>
        <c:numFmt formatCode="General" sourceLinked="1"/>
        <c:tickLblPos val="nextTo"/>
        <c:txPr>
          <a:bodyPr/>
          <a:lstStyle/>
          <a:p>
            <a:pPr>
              <a:defRPr sz="800"/>
            </a:pPr>
            <a:endParaRPr lang="en-US"/>
          </a:p>
        </c:txPr>
        <c:crossAx val="15103526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7.8422746847535834</c:v>
                </c:pt>
                <c:pt idx="1">
                  <c:v>7.8138911445416364</c:v>
                </c:pt>
                <c:pt idx="2">
                  <c:v>7.8594153874791797</c:v>
                </c:pt>
              </c:numCache>
            </c:numRef>
          </c:val>
        </c:ser>
        <c:marker val="1"/>
        <c:axId val="151129472"/>
        <c:axId val="151147648"/>
      </c:lineChart>
      <c:catAx>
        <c:axId val="151129472"/>
        <c:scaling>
          <c:orientation val="minMax"/>
        </c:scaling>
        <c:axPos val="b"/>
        <c:numFmt formatCode="General" sourceLinked="1"/>
        <c:tickLblPos val="nextTo"/>
        <c:crossAx val="151147648"/>
        <c:crosses val="autoZero"/>
        <c:auto val="1"/>
        <c:lblAlgn val="ctr"/>
        <c:lblOffset val="100"/>
      </c:catAx>
      <c:valAx>
        <c:axId val="1511476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2947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9.9739333042085292</c:v>
                </c:pt>
                <c:pt idx="1">
                  <c:v>9.981690340238778</c:v>
                </c:pt>
                <c:pt idx="2">
                  <c:v>9.9806993534991406</c:v>
                </c:pt>
              </c:numCache>
            </c:numRef>
          </c:val>
        </c:ser>
        <c:axId val="151179264"/>
        <c:axId val="151180800"/>
      </c:barChart>
      <c:catAx>
        <c:axId val="151179264"/>
        <c:scaling>
          <c:orientation val="minMax"/>
        </c:scaling>
        <c:axPos val="b"/>
        <c:numFmt formatCode="General" sourceLinked="1"/>
        <c:tickLblPos val="nextTo"/>
        <c:crossAx val="151180800"/>
        <c:crosses val="autoZero"/>
        <c:auto val="1"/>
        <c:lblAlgn val="ctr"/>
        <c:lblOffset val="100"/>
      </c:catAx>
      <c:valAx>
        <c:axId val="151180800"/>
        <c:scaling>
          <c:orientation val="minMax"/>
        </c:scaling>
        <c:axPos val="l"/>
        <c:majorGridlines/>
        <c:numFmt formatCode="General" sourceLinked="1"/>
        <c:tickLblPos val="nextTo"/>
        <c:txPr>
          <a:bodyPr/>
          <a:lstStyle/>
          <a:p>
            <a:pPr>
              <a:defRPr sz="800"/>
            </a:pPr>
            <a:endParaRPr lang="en-US"/>
          </a:p>
        </c:txPr>
        <c:crossAx val="15117926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24.806456950492105</c:v>
                </c:pt>
                <c:pt idx="1">
                  <c:v>25.205687854726072</c:v>
                </c:pt>
                <c:pt idx="2">
                  <c:v>25.976905336706</c:v>
                </c:pt>
              </c:numCache>
            </c:numRef>
          </c:val>
        </c:ser>
        <c:marker val="1"/>
        <c:axId val="151244800"/>
        <c:axId val="151246336"/>
      </c:lineChart>
      <c:catAx>
        <c:axId val="151244800"/>
        <c:scaling>
          <c:orientation val="minMax"/>
        </c:scaling>
        <c:axPos val="b"/>
        <c:numFmt formatCode="General" sourceLinked="1"/>
        <c:tickLblPos val="nextTo"/>
        <c:crossAx val="151246336"/>
        <c:crosses val="autoZero"/>
        <c:auto val="1"/>
        <c:lblAlgn val="ctr"/>
        <c:lblOffset val="100"/>
      </c:catAx>
      <c:valAx>
        <c:axId val="151246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4480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1.4498196129878576</c:v>
                </c:pt>
                <c:pt idx="1">
                  <c:v>1.4227161616735813</c:v>
                </c:pt>
                <c:pt idx="2">
                  <c:v>1.4403388096185501</c:v>
                </c:pt>
              </c:numCache>
            </c:numRef>
          </c:val>
        </c:ser>
        <c:axId val="151363584"/>
        <c:axId val="151365120"/>
      </c:barChart>
      <c:catAx>
        <c:axId val="151363584"/>
        <c:scaling>
          <c:orientation val="minMax"/>
        </c:scaling>
        <c:axPos val="b"/>
        <c:numFmt formatCode="General" sourceLinked="1"/>
        <c:tickLblPos val="nextTo"/>
        <c:crossAx val="151365120"/>
        <c:crosses val="autoZero"/>
        <c:auto val="1"/>
        <c:lblAlgn val="ctr"/>
        <c:lblOffset val="100"/>
      </c:catAx>
      <c:valAx>
        <c:axId val="151365120"/>
        <c:scaling>
          <c:orientation val="minMax"/>
        </c:scaling>
        <c:axPos val="l"/>
        <c:majorGridlines/>
        <c:numFmt formatCode="General" sourceLinked="1"/>
        <c:tickLblPos val="nextTo"/>
        <c:txPr>
          <a:bodyPr/>
          <a:lstStyle/>
          <a:p>
            <a:pPr>
              <a:defRPr sz="800"/>
            </a:pPr>
            <a:endParaRPr lang="en-US"/>
          </a:p>
        </c:txPr>
        <c:crossAx val="15136358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19.354041850318598</c:v>
                </c:pt>
                <c:pt idx="1">
                  <c:v>19.2112821480018</c:v>
                </c:pt>
                <c:pt idx="2">
                  <c:v>19.236813789215098</c:v>
                </c:pt>
              </c:numCache>
            </c:numRef>
          </c:val>
        </c:ser>
        <c:marker val="1"/>
        <c:axId val="151265280"/>
        <c:axId val="151266816"/>
      </c:lineChart>
      <c:catAx>
        <c:axId val="151265280"/>
        <c:scaling>
          <c:orientation val="minMax"/>
        </c:scaling>
        <c:axPos val="b"/>
        <c:numFmt formatCode="General" sourceLinked="1"/>
        <c:tickLblPos val="nextTo"/>
        <c:crossAx val="151266816"/>
        <c:crosses val="autoZero"/>
        <c:auto val="1"/>
        <c:lblAlgn val="ctr"/>
        <c:lblOffset val="100"/>
      </c:catAx>
      <c:valAx>
        <c:axId val="1512668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6528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2.0912867606865602</c:v>
                </c:pt>
                <c:pt idx="1">
                  <c:v>2.0517309988062098</c:v>
                </c:pt>
                <c:pt idx="2">
                  <c:v>2.1130123358535577</c:v>
                </c:pt>
              </c:numCache>
            </c:numRef>
          </c:val>
        </c:ser>
        <c:axId val="151302528"/>
        <c:axId val="151304064"/>
      </c:barChart>
      <c:catAx>
        <c:axId val="151302528"/>
        <c:scaling>
          <c:orientation val="minMax"/>
        </c:scaling>
        <c:axPos val="b"/>
        <c:numFmt formatCode="General" sourceLinked="1"/>
        <c:tickLblPos val="nextTo"/>
        <c:crossAx val="151304064"/>
        <c:crosses val="autoZero"/>
        <c:auto val="1"/>
        <c:lblAlgn val="ctr"/>
        <c:lblOffset val="100"/>
      </c:catAx>
      <c:valAx>
        <c:axId val="151304064"/>
        <c:scaling>
          <c:orientation val="minMax"/>
        </c:scaling>
        <c:axPos val="l"/>
        <c:majorGridlines/>
        <c:numFmt formatCode="General" sourceLinked="1"/>
        <c:tickLblPos val="nextTo"/>
        <c:txPr>
          <a:bodyPr/>
          <a:lstStyle/>
          <a:p>
            <a:pPr>
              <a:defRPr sz="800"/>
            </a:pPr>
            <a:endParaRPr lang="en-US"/>
          </a:p>
        </c:txPr>
        <c:crossAx val="15130252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East Riding of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11.130711160631074</c:v>
                </c:pt>
                <c:pt idx="1">
                  <c:v>10.615663893879912</c:v>
                </c:pt>
                <c:pt idx="2">
                  <c:v>10.837589733021806</c:v>
                </c:pt>
              </c:numCache>
            </c:numRef>
          </c:val>
        </c:ser>
        <c:marker val="1"/>
        <c:axId val="150065152"/>
        <c:axId val="150066688"/>
      </c:lineChart>
      <c:catAx>
        <c:axId val="150065152"/>
        <c:scaling>
          <c:orientation val="minMax"/>
        </c:scaling>
        <c:axPos val="b"/>
        <c:numFmt formatCode="General" sourceLinked="1"/>
        <c:tickLblPos val="nextTo"/>
        <c:crossAx val="150066688"/>
        <c:crosses val="autoZero"/>
        <c:auto val="1"/>
        <c:lblAlgn val="ctr"/>
        <c:lblOffset val="100"/>
      </c:catAx>
      <c:valAx>
        <c:axId val="150066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6515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11.695350126634301</c:v>
                </c:pt>
                <c:pt idx="1">
                  <c:v>11.555742132854215</c:v>
                </c:pt>
                <c:pt idx="2">
                  <c:v>11.7545072724758</c:v>
                </c:pt>
              </c:numCache>
            </c:numRef>
          </c:val>
        </c:ser>
        <c:marker val="1"/>
        <c:axId val="151409024"/>
        <c:axId val="151410560"/>
      </c:lineChart>
      <c:catAx>
        <c:axId val="151409024"/>
        <c:scaling>
          <c:orientation val="minMax"/>
        </c:scaling>
        <c:axPos val="b"/>
        <c:numFmt formatCode="General" sourceLinked="1"/>
        <c:tickLblPos val="nextTo"/>
        <c:crossAx val="151410560"/>
        <c:crosses val="autoZero"/>
        <c:auto val="1"/>
        <c:lblAlgn val="ctr"/>
        <c:lblOffset val="100"/>
      </c:catAx>
      <c:valAx>
        <c:axId val="1514105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0902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7.5242702525418155</c:v>
                </c:pt>
                <c:pt idx="1">
                  <c:v>7.3662099937468053</c:v>
                </c:pt>
                <c:pt idx="2">
                  <c:v>7.31101131260304</c:v>
                </c:pt>
              </c:numCache>
            </c:numRef>
          </c:val>
        </c:ser>
        <c:axId val="151462656"/>
        <c:axId val="151464192"/>
      </c:barChart>
      <c:catAx>
        <c:axId val="151462656"/>
        <c:scaling>
          <c:orientation val="minMax"/>
        </c:scaling>
        <c:axPos val="b"/>
        <c:numFmt formatCode="General" sourceLinked="1"/>
        <c:tickLblPos val="nextTo"/>
        <c:crossAx val="151464192"/>
        <c:crosses val="autoZero"/>
        <c:auto val="1"/>
        <c:lblAlgn val="ctr"/>
        <c:lblOffset val="100"/>
      </c:catAx>
      <c:valAx>
        <c:axId val="151464192"/>
        <c:scaling>
          <c:orientation val="minMax"/>
        </c:scaling>
        <c:axPos val="l"/>
        <c:majorGridlines/>
        <c:numFmt formatCode="General" sourceLinked="1"/>
        <c:tickLblPos val="nextTo"/>
        <c:txPr>
          <a:bodyPr/>
          <a:lstStyle/>
          <a:p>
            <a:pPr>
              <a:defRPr sz="800"/>
            </a:pPr>
            <a:endParaRPr lang="en-US"/>
          </a:p>
        </c:txPr>
        <c:crossAx val="15146265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26.717035558458626</c:v>
                </c:pt>
                <c:pt idx="1">
                  <c:v>26.949740558639576</c:v>
                </c:pt>
                <c:pt idx="2">
                  <c:v>28.033454610647901</c:v>
                </c:pt>
              </c:numCache>
            </c:numRef>
          </c:val>
        </c:ser>
        <c:marker val="1"/>
        <c:axId val="151507712"/>
        <c:axId val="151509248"/>
      </c:lineChart>
      <c:catAx>
        <c:axId val="151507712"/>
        <c:scaling>
          <c:orientation val="minMax"/>
        </c:scaling>
        <c:axPos val="b"/>
        <c:numFmt formatCode="General" sourceLinked="1"/>
        <c:tickLblPos val="nextTo"/>
        <c:crossAx val="151509248"/>
        <c:crosses val="autoZero"/>
        <c:auto val="1"/>
        <c:lblAlgn val="ctr"/>
        <c:lblOffset val="100"/>
      </c:catAx>
      <c:valAx>
        <c:axId val="151509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0771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1.42025848741574</c:v>
                </c:pt>
                <c:pt idx="1">
                  <c:v>1.4163496873186785</c:v>
                </c:pt>
                <c:pt idx="2">
                  <c:v>1.3396944104184088</c:v>
                </c:pt>
              </c:numCache>
            </c:numRef>
          </c:val>
        </c:ser>
        <c:axId val="151549056"/>
        <c:axId val="151550592"/>
      </c:barChart>
      <c:catAx>
        <c:axId val="151549056"/>
        <c:scaling>
          <c:orientation val="minMax"/>
        </c:scaling>
        <c:axPos val="b"/>
        <c:numFmt formatCode="General" sourceLinked="1"/>
        <c:tickLblPos val="nextTo"/>
        <c:crossAx val="151550592"/>
        <c:crosses val="autoZero"/>
        <c:auto val="1"/>
        <c:lblAlgn val="ctr"/>
        <c:lblOffset val="100"/>
      </c:catAx>
      <c:valAx>
        <c:axId val="151550592"/>
        <c:scaling>
          <c:orientation val="minMax"/>
        </c:scaling>
        <c:axPos val="l"/>
        <c:majorGridlines/>
        <c:numFmt formatCode="General" sourceLinked="1"/>
        <c:tickLblPos val="nextTo"/>
        <c:txPr>
          <a:bodyPr/>
          <a:lstStyle/>
          <a:p>
            <a:pPr>
              <a:defRPr sz="800"/>
            </a:pPr>
            <a:endParaRPr lang="en-US"/>
          </a:p>
        </c:txPr>
        <c:crossAx val="15154905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21.865550509364375</c:v>
                </c:pt>
                <c:pt idx="1">
                  <c:v>21.612568335387699</c:v>
                </c:pt>
                <c:pt idx="2">
                  <c:v>21.897425786528</c:v>
                </c:pt>
              </c:numCache>
            </c:numRef>
          </c:val>
        </c:ser>
        <c:marker val="1"/>
        <c:axId val="151598208"/>
        <c:axId val="151599744"/>
      </c:lineChart>
      <c:catAx>
        <c:axId val="151598208"/>
        <c:scaling>
          <c:orientation val="minMax"/>
        </c:scaling>
        <c:axPos val="b"/>
        <c:numFmt formatCode="General" sourceLinked="1"/>
        <c:tickLblPos val="nextTo"/>
        <c:crossAx val="151599744"/>
        <c:crosses val="autoZero"/>
        <c:auto val="1"/>
        <c:lblAlgn val="ctr"/>
        <c:lblOffset val="100"/>
      </c:catAx>
      <c:valAx>
        <c:axId val="151599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9820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1.9045204378207901</c:v>
                </c:pt>
                <c:pt idx="1">
                  <c:v>1.9105151183031401</c:v>
                </c:pt>
                <c:pt idx="2">
                  <c:v>1.8366320675649499</c:v>
                </c:pt>
              </c:numCache>
            </c:numRef>
          </c:val>
        </c:ser>
        <c:axId val="151643648"/>
        <c:axId val="151645184"/>
      </c:barChart>
      <c:catAx>
        <c:axId val="151643648"/>
        <c:scaling>
          <c:orientation val="minMax"/>
        </c:scaling>
        <c:axPos val="b"/>
        <c:numFmt formatCode="General" sourceLinked="1"/>
        <c:tickLblPos val="nextTo"/>
        <c:crossAx val="151645184"/>
        <c:crosses val="autoZero"/>
        <c:auto val="1"/>
        <c:lblAlgn val="ctr"/>
        <c:lblOffset val="100"/>
      </c:catAx>
      <c:valAx>
        <c:axId val="151645184"/>
        <c:scaling>
          <c:orientation val="minMax"/>
        </c:scaling>
        <c:axPos val="l"/>
        <c:majorGridlines/>
        <c:numFmt formatCode="General" sourceLinked="1"/>
        <c:tickLblPos val="nextTo"/>
        <c:txPr>
          <a:bodyPr/>
          <a:lstStyle/>
          <a:p>
            <a:pPr>
              <a:defRPr sz="800"/>
            </a:pPr>
            <a:endParaRPr lang="en-US"/>
          </a:p>
        </c:txPr>
        <c:crossAx val="15164364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12.256163234694499</c:v>
                </c:pt>
                <c:pt idx="1">
                  <c:v>12.20468013128</c:v>
                </c:pt>
                <c:pt idx="2">
                  <c:v>12.529243170372601</c:v>
                </c:pt>
              </c:numCache>
            </c:numRef>
          </c:val>
        </c:ser>
        <c:marker val="1"/>
        <c:axId val="151684608"/>
        <c:axId val="151686144"/>
      </c:lineChart>
      <c:catAx>
        <c:axId val="151684608"/>
        <c:scaling>
          <c:orientation val="minMax"/>
        </c:scaling>
        <c:axPos val="b"/>
        <c:numFmt formatCode="General" sourceLinked="1"/>
        <c:tickLblPos val="nextTo"/>
        <c:crossAx val="151686144"/>
        <c:crosses val="autoZero"/>
        <c:auto val="1"/>
        <c:lblAlgn val="ctr"/>
        <c:lblOffset val="100"/>
      </c:catAx>
      <c:valAx>
        <c:axId val="1516861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8460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6.9591861975140734</c:v>
                </c:pt>
                <c:pt idx="1">
                  <c:v>6.4807555928051102</c:v>
                </c:pt>
                <c:pt idx="2">
                  <c:v>6.42905035136355</c:v>
                </c:pt>
              </c:numCache>
            </c:numRef>
          </c:val>
        </c:ser>
        <c:axId val="151800064"/>
        <c:axId val="151818240"/>
      </c:barChart>
      <c:catAx>
        <c:axId val="151800064"/>
        <c:scaling>
          <c:orientation val="minMax"/>
        </c:scaling>
        <c:axPos val="b"/>
        <c:numFmt formatCode="General" sourceLinked="1"/>
        <c:tickLblPos val="nextTo"/>
        <c:crossAx val="151818240"/>
        <c:crosses val="autoZero"/>
        <c:auto val="1"/>
        <c:lblAlgn val="ctr"/>
        <c:lblOffset val="100"/>
      </c:catAx>
      <c:valAx>
        <c:axId val="151818240"/>
        <c:scaling>
          <c:orientation val="minMax"/>
        </c:scaling>
        <c:axPos val="l"/>
        <c:majorGridlines/>
        <c:numFmt formatCode="General" sourceLinked="1"/>
        <c:tickLblPos val="nextTo"/>
        <c:txPr>
          <a:bodyPr/>
          <a:lstStyle/>
          <a:p>
            <a:pPr>
              <a:defRPr sz="800"/>
            </a:pPr>
            <a:endParaRPr lang="en-US"/>
          </a:p>
        </c:txPr>
        <c:crossAx val="1518000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15.5059910412122</c:v>
                </c:pt>
                <c:pt idx="1">
                  <c:v>15.295540572674708</c:v>
                </c:pt>
              </c:numCache>
            </c:numRef>
          </c:val>
        </c:ser>
        <c:marker val="1"/>
        <c:axId val="151845120"/>
        <c:axId val="151719936"/>
      </c:lineChart>
      <c:catAx>
        <c:axId val="151845120"/>
        <c:scaling>
          <c:orientation val="minMax"/>
        </c:scaling>
        <c:axPos val="b"/>
        <c:numFmt formatCode="General" sourceLinked="1"/>
        <c:tickLblPos val="nextTo"/>
        <c:crossAx val="151719936"/>
        <c:crosses val="autoZero"/>
        <c:auto val="1"/>
        <c:lblAlgn val="ctr"/>
        <c:lblOffset val="100"/>
      </c:catAx>
      <c:valAx>
        <c:axId val="15171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451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4.7427434649954598</c:v>
                </c:pt>
                <c:pt idx="1">
                  <c:v>5.3335341681672119</c:v>
                </c:pt>
              </c:numCache>
            </c:numRef>
          </c:val>
        </c:ser>
        <c:axId val="151759488"/>
        <c:axId val="151773568"/>
      </c:barChart>
      <c:catAx>
        <c:axId val="151759488"/>
        <c:scaling>
          <c:orientation val="minMax"/>
        </c:scaling>
        <c:axPos val="b"/>
        <c:numFmt formatCode="General" sourceLinked="1"/>
        <c:tickLblPos val="nextTo"/>
        <c:crossAx val="151773568"/>
        <c:crosses val="autoZero"/>
        <c:auto val="1"/>
        <c:lblAlgn val="ctr"/>
        <c:lblOffset val="100"/>
      </c:catAx>
      <c:valAx>
        <c:axId val="151773568"/>
        <c:scaling>
          <c:orientation val="minMax"/>
        </c:scaling>
        <c:axPos val="l"/>
        <c:majorGridlines/>
        <c:numFmt formatCode="General" sourceLinked="1"/>
        <c:tickLblPos val="nextTo"/>
        <c:txPr>
          <a:bodyPr/>
          <a:lstStyle/>
          <a:p>
            <a:pPr>
              <a:defRPr sz="800"/>
            </a:pPr>
            <a:endParaRPr lang="en-US"/>
          </a:p>
        </c:txPr>
        <c:crossAx val="15175948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East Riding of Yorkshire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8.4476464761709593</c:v>
                </c:pt>
                <c:pt idx="1">
                  <c:v>8.2195200975948488</c:v>
                </c:pt>
                <c:pt idx="2">
                  <c:v>8.3408665024678506</c:v>
                </c:pt>
              </c:numCache>
            </c:numRef>
          </c:val>
        </c:ser>
        <c:marker val="1"/>
        <c:axId val="120758656"/>
        <c:axId val="120760192"/>
      </c:lineChart>
      <c:catAx>
        <c:axId val="120758656"/>
        <c:scaling>
          <c:orientation val="minMax"/>
        </c:scaling>
        <c:axPos val="b"/>
        <c:numFmt formatCode="General" sourceLinked="1"/>
        <c:tickLblPos val="nextTo"/>
        <c:crossAx val="120760192"/>
        <c:crosses val="autoZero"/>
        <c:auto val="1"/>
        <c:lblAlgn val="ctr"/>
        <c:lblOffset val="100"/>
      </c:catAx>
      <c:valAx>
        <c:axId val="12076019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75865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12.044311576842098</c:v>
                </c:pt>
                <c:pt idx="1">
                  <c:v>12.057003252298102</c:v>
                </c:pt>
              </c:numCache>
            </c:numRef>
          </c:val>
        </c:ser>
        <c:marker val="1"/>
        <c:axId val="151865984"/>
        <c:axId val="151871872"/>
      </c:lineChart>
      <c:catAx>
        <c:axId val="151865984"/>
        <c:scaling>
          <c:orientation val="minMax"/>
        </c:scaling>
        <c:axPos val="b"/>
        <c:numFmt formatCode="General" sourceLinked="1"/>
        <c:tickLblPos val="nextTo"/>
        <c:crossAx val="151871872"/>
        <c:crosses val="autoZero"/>
        <c:auto val="1"/>
        <c:lblAlgn val="ctr"/>
        <c:lblOffset val="100"/>
      </c:catAx>
      <c:valAx>
        <c:axId val="151871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6598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4.5195362964184538</c:v>
                </c:pt>
                <c:pt idx="1">
                  <c:v>5.3389840952504795</c:v>
                </c:pt>
              </c:numCache>
            </c:numRef>
          </c:val>
        </c:ser>
        <c:axId val="151915520"/>
        <c:axId val="151925504"/>
      </c:barChart>
      <c:catAx>
        <c:axId val="151915520"/>
        <c:scaling>
          <c:orientation val="minMax"/>
        </c:scaling>
        <c:axPos val="b"/>
        <c:numFmt formatCode="General" sourceLinked="1"/>
        <c:tickLblPos val="nextTo"/>
        <c:crossAx val="151925504"/>
        <c:crosses val="autoZero"/>
        <c:auto val="1"/>
        <c:lblAlgn val="ctr"/>
        <c:lblOffset val="100"/>
      </c:catAx>
      <c:valAx>
        <c:axId val="151925504"/>
        <c:scaling>
          <c:orientation val="minMax"/>
        </c:scaling>
        <c:axPos val="l"/>
        <c:majorGridlines/>
        <c:numFmt formatCode="General" sourceLinked="1"/>
        <c:tickLblPos val="nextTo"/>
        <c:txPr>
          <a:bodyPr/>
          <a:lstStyle/>
          <a:p>
            <a:pPr>
              <a:defRPr sz="800"/>
            </a:pPr>
            <a:endParaRPr lang="en-US"/>
          </a:p>
        </c:txPr>
        <c:crossAx val="15191552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8.8490207680877688</c:v>
                </c:pt>
                <c:pt idx="1">
                  <c:v>8.5619723777417995</c:v>
                </c:pt>
              </c:numCache>
            </c:numRef>
          </c:val>
        </c:ser>
        <c:marker val="1"/>
        <c:axId val="151964672"/>
        <c:axId val="151974656"/>
      </c:lineChart>
      <c:catAx>
        <c:axId val="151964672"/>
        <c:scaling>
          <c:orientation val="minMax"/>
        </c:scaling>
        <c:axPos val="b"/>
        <c:numFmt formatCode="General" sourceLinked="1"/>
        <c:tickLblPos val="nextTo"/>
        <c:crossAx val="151974656"/>
        <c:crosses val="autoZero"/>
        <c:auto val="1"/>
        <c:lblAlgn val="ctr"/>
        <c:lblOffset val="100"/>
      </c:catAx>
      <c:valAx>
        <c:axId val="1519746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6467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9.7463786042164671</c:v>
                </c:pt>
                <c:pt idx="1">
                  <c:v>9.8536872590837987</c:v>
                </c:pt>
              </c:numCache>
            </c:numRef>
          </c:val>
        </c:ser>
        <c:axId val="152001920"/>
        <c:axId val="152011904"/>
      </c:barChart>
      <c:catAx>
        <c:axId val="152001920"/>
        <c:scaling>
          <c:orientation val="minMax"/>
        </c:scaling>
        <c:axPos val="b"/>
        <c:numFmt formatCode="General" sourceLinked="1"/>
        <c:tickLblPos val="nextTo"/>
        <c:crossAx val="152011904"/>
        <c:crosses val="autoZero"/>
        <c:auto val="1"/>
        <c:lblAlgn val="ctr"/>
        <c:lblOffset val="100"/>
      </c:catAx>
      <c:valAx>
        <c:axId val="152011904"/>
        <c:scaling>
          <c:orientation val="minMax"/>
        </c:scaling>
        <c:axPos val="l"/>
        <c:majorGridlines/>
        <c:numFmt formatCode="General" sourceLinked="1"/>
        <c:tickLblPos val="nextTo"/>
        <c:txPr>
          <a:bodyPr/>
          <a:lstStyle/>
          <a:p>
            <a:pPr>
              <a:defRPr sz="800"/>
            </a:pPr>
            <a:endParaRPr lang="en-US"/>
          </a:p>
        </c:txPr>
        <c:crossAx val="15200192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44.554964559110196</c:v>
                </c:pt>
                <c:pt idx="1">
                  <c:v>49.111799581920295</c:v>
                </c:pt>
              </c:numCache>
            </c:numRef>
          </c:val>
        </c:ser>
        <c:marker val="1"/>
        <c:axId val="152059904"/>
        <c:axId val="152061440"/>
      </c:lineChart>
      <c:catAx>
        <c:axId val="152059904"/>
        <c:scaling>
          <c:orientation val="minMax"/>
        </c:scaling>
        <c:axPos val="b"/>
        <c:numFmt formatCode="General" sourceLinked="1"/>
        <c:tickLblPos val="nextTo"/>
        <c:crossAx val="152061440"/>
        <c:crosses val="autoZero"/>
        <c:auto val="1"/>
        <c:lblAlgn val="ctr"/>
        <c:lblOffset val="100"/>
      </c:catAx>
      <c:valAx>
        <c:axId val="152061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5990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0.37428190539017642</c:v>
                </c:pt>
                <c:pt idx="1">
                  <c:v>0.33864176314726463</c:v>
                </c:pt>
              </c:numCache>
            </c:numRef>
          </c:val>
        </c:ser>
        <c:axId val="152101248"/>
        <c:axId val="152102784"/>
      </c:barChart>
      <c:catAx>
        <c:axId val="152101248"/>
        <c:scaling>
          <c:orientation val="minMax"/>
        </c:scaling>
        <c:axPos val="b"/>
        <c:numFmt formatCode="General" sourceLinked="1"/>
        <c:tickLblPos val="nextTo"/>
        <c:crossAx val="152102784"/>
        <c:crosses val="autoZero"/>
        <c:auto val="1"/>
        <c:lblAlgn val="ctr"/>
        <c:lblOffset val="100"/>
      </c:catAx>
      <c:valAx>
        <c:axId val="152102784"/>
        <c:scaling>
          <c:orientation val="minMax"/>
        </c:scaling>
        <c:axPos val="l"/>
        <c:majorGridlines/>
        <c:numFmt formatCode="General" sourceLinked="1"/>
        <c:tickLblPos val="nextTo"/>
        <c:txPr>
          <a:bodyPr/>
          <a:lstStyle/>
          <a:p>
            <a:pPr>
              <a:defRPr sz="800"/>
            </a:pPr>
            <a:endParaRPr lang="en-US"/>
          </a:p>
        </c:txPr>
        <c:crossAx val="15210124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31.521712345278502</c:v>
                </c:pt>
                <c:pt idx="1">
                  <c:v>48.394479825356065</c:v>
                </c:pt>
              </c:numCache>
            </c:numRef>
          </c:val>
        </c:ser>
        <c:marker val="1"/>
        <c:axId val="152191360"/>
        <c:axId val="152192896"/>
      </c:lineChart>
      <c:catAx>
        <c:axId val="152191360"/>
        <c:scaling>
          <c:orientation val="minMax"/>
        </c:scaling>
        <c:axPos val="b"/>
        <c:numFmt formatCode="General" sourceLinked="1"/>
        <c:tickLblPos val="nextTo"/>
        <c:crossAx val="152192896"/>
        <c:crosses val="autoZero"/>
        <c:auto val="1"/>
        <c:lblAlgn val="ctr"/>
        <c:lblOffset val="100"/>
      </c:catAx>
      <c:valAx>
        <c:axId val="152192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9136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0.77766553970479169</c:v>
                </c:pt>
                <c:pt idx="1">
                  <c:v>0.40493095161478126</c:v>
                </c:pt>
              </c:numCache>
            </c:numRef>
          </c:val>
        </c:ser>
        <c:axId val="152240896"/>
        <c:axId val="152242432"/>
      </c:barChart>
      <c:catAx>
        <c:axId val="152240896"/>
        <c:scaling>
          <c:orientation val="minMax"/>
        </c:scaling>
        <c:axPos val="b"/>
        <c:numFmt formatCode="General" sourceLinked="1"/>
        <c:tickLblPos val="nextTo"/>
        <c:crossAx val="152242432"/>
        <c:crosses val="autoZero"/>
        <c:auto val="1"/>
        <c:lblAlgn val="ctr"/>
        <c:lblOffset val="100"/>
      </c:catAx>
      <c:valAx>
        <c:axId val="152242432"/>
        <c:scaling>
          <c:orientation val="minMax"/>
        </c:scaling>
        <c:axPos val="l"/>
        <c:majorGridlines/>
        <c:numFmt formatCode="General" sourceLinked="1"/>
        <c:tickLblPos val="nextTo"/>
        <c:txPr>
          <a:bodyPr/>
          <a:lstStyle/>
          <a:p>
            <a:pPr>
              <a:defRPr sz="800"/>
            </a:pPr>
            <a:endParaRPr lang="en-US"/>
          </a:p>
        </c:txPr>
        <c:crossAx val="15224089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19.778951033758201</c:v>
                </c:pt>
                <c:pt idx="1">
                  <c:v>21.727626475785978</c:v>
                </c:pt>
              </c:numCache>
            </c:numRef>
          </c:val>
        </c:ser>
        <c:marker val="1"/>
        <c:axId val="152298240"/>
        <c:axId val="152299776"/>
      </c:lineChart>
      <c:catAx>
        <c:axId val="152298240"/>
        <c:scaling>
          <c:orientation val="minMax"/>
        </c:scaling>
        <c:axPos val="b"/>
        <c:numFmt formatCode="General" sourceLinked="1"/>
        <c:tickLblPos val="nextTo"/>
        <c:crossAx val="152299776"/>
        <c:crosses val="autoZero"/>
        <c:auto val="1"/>
        <c:lblAlgn val="ctr"/>
        <c:lblOffset val="100"/>
      </c:catAx>
      <c:valAx>
        <c:axId val="1522997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9824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1.4432258596520198</c:v>
                </c:pt>
                <c:pt idx="1">
                  <c:v>1.1785672716816011</c:v>
                </c:pt>
              </c:numCache>
            </c:numRef>
          </c:val>
        </c:ser>
        <c:axId val="152347776"/>
        <c:axId val="152349312"/>
      </c:barChart>
      <c:catAx>
        <c:axId val="152347776"/>
        <c:scaling>
          <c:orientation val="minMax"/>
        </c:scaling>
        <c:axPos val="b"/>
        <c:numFmt formatCode="General" sourceLinked="1"/>
        <c:tickLblPos val="nextTo"/>
        <c:crossAx val="152349312"/>
        <c:crosses val="autoZero"/>
        <c:auto val="1"/>
        <c:lblAlgn val="ctr"/>
        <c:lblOffset val="100"/>
      </c:catAx>
      <c:valAx>
        <c:axId val="152349312"/>
        <c:scaling>
          <c:orientation val="minMax"/>
        </c:scaling>
        <c:axPos val="l"/>
        <c:majorGridlines/>
        <c:numFmt formatCode="General" sourceLinked="1"/>
        <c:tickLblPos val="nextTo"/>
        <c:txPr>
          <a:bodyPr/>
          <a:lstStyle/>
          <a:p>
            <a:pPr>
              <a:defRPr sz="800"/>
            </a:pPr>
            <a:endParaRPr lang="en-US"/>
          </a:p>
        </c:txPr>
        <c:crossAx val="15234777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East Riding of Yorkshire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17.353399367209501</c:v>
                </c:pt>
                <c:pt idx="1">
                  <c:v>17.452035519580889</c:v>
                </c:pt>
                <c:pt idx="2">
                  <c:v>18.109000949608301</c:v>
                </c:pt>
              </c:numCache>
            </c:numRef>
          </c:val>
        </c:ser>
        <c:marker val="1"/>
        <c:axId val="150692608"/>
        <c:axId val="150694144"/>
      </c:lineChart>
      <c:catAx>
        <c:axId val="150692608"/>
        <c:scaling>
          <c:orientation val="minMax"/>
        </c:scaling>
        <c:axPos val="b"/>
        <c:numFmt formatCode="General" sourceLinked="1"/>
        <c:tickLblPos val="nextTo"/>
        <c:crossAx val="150694144"/>
        <c:crosses val="autoZero"/>
        <c:auto val="1"/>
        <c:lblAlgn val="ctr"/>
        <c:lblOffset val="100"/>
      </c:catAx>
      <c:valAx>
        <c:axId val="15069414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9260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East Riding of Yorkshire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12.931014360273299</c:v>
                </c:pt>
              </c:numCache>
            </c:numRef>
          </c:val>
        </c:ser>
        <c:axId val="152458368"/>
        <c:axId val="152459904"/>
      </c:barChart>
      <c:catAx>
        <c:axId val="152458368"/>
        <c:scaling>
          <c:orientation val="minMax"/>
        </c:scaling>
        <c:axPos val="b"/>
        <c:numFmt formatCode="General" sourceLinked="1"/>
        <c:tickLblPos val="nextTo"/>
        <c:crossAx val="152459904"/>
        <c:crosses val="autoZero"/>
        <c:auto val="1"/>
        <c:lblAlgn val="ctr"/>
        <c:lblOffset val="100"/>
      </c:catAx>
      <c:valAx>
        <c:axId val="1524599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583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East Riding of Yorkshire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5.6650006504309927</c:v>
                </c:pt>
              </c:numCache>
            </c:numRef>
          </c:val>
        </c:ser>
        <c:axId val="152499328"/>
        <c:axId val="152500864"/>
      </c:barChart>
      <c:catAx>
        <c:axId val="152499328"/>
        <c:scaling>
          <c:orientation val="minMax"/>
        </c:scaling>
        <c:axPos val="b"/>
        <c:numFmt formatCode="General" sourceLinked="1"/>
        <c:tickLblPos val="nextTo"/>
        <c:crossAx val="152500864"/>
        <c:crosses val="autoZero"/>
        <c:auto val="1"/>
        <c:lblAlgn val="ctr"/>
        <c:lblOffset val="100"/>
      </c:catAx>
      <c:valAx>
        <c:axId val="152500864"/>
        <c:scaling>
          <c:orientation val="minMax"/>
        </c:scaling>
        <c:axPos val="l"/>
        <c:majorGridlines/>
        <c:numFmt formatCode="General" sourceLinked="1"/>
        <c:tickLblPos val="nextTo"/>
        <c:txPr>
          <a:bodyPr/>
          <a:lstStyle/>
          <a:p>
            <a:pPr>
              <a:defRPr sz="800"/>
            </a:pPr>
            <a:endParaRPr lang="en-US"/>
          </a:p>
        </c:txPr>
        <c:crossAx val="1524993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East Riding of Yorkshire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8.4855532337652271</c:v>
                </c:pt>
              </c:numCache>
            </c:numRef>
          </c:val>
        </c:ser>
        <c:axId val="152408832"/>
        <c:axId val="152410368"/>
      </c:barChart>
      <c:catAx>
        <c:axId val="152408832"/>
        <c:scaling>
          <c:orientation val="minMax"/>
        </c:scaling>
        <c:axPos val="b"/>
        <c:numFmt formatCode="General" sourceLinked="1"/>
        <c:tickLblPos val="nextTo"/>
        <c:crossAx val="152410368"/>
        <c:crosses val="autoZero"/>
        <c:auto val="1"/>
        <c:lblAlgn val="ctr"/>
        <c:lblOffset val="100"/>
      </c:catAx>
      <c:valAx>
        <c:axId val="152410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088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East Riding of Yorkshire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9.536947903900522</c:v>
                </c:pt>
              </c:numCache>
            </c:numRef>
          </c:val>
        </c:ser>
        <c:axId val="152528000"/>
        <c:axId val="152529536"/>
      </c:barChart>
      <c:catAx>
        <c:axId val="152528000"/>
        <c:scaling>
          <c:orientation val="minMax"/>
        </c:scaling>
        <c:axPos val="b"/>
        <c:numFmt formatCode="General" sourceLinked="1"/>
        <c:tickLblPos val="nextTo"/>
        <c:crossAx val="152529536"/>
        <c:crosses val="autoZero"/>
        <c:auto val="1"/>
        <c:lblAlgn val="ctr"/>
        <c:lblOffset val="100"/>
      </c:catAx>
      <c:valAx>
        <c:axId val="152529536"/>
        <c:scaling>
          <c:orientation val="minMax"/>
        </c:scaling>
        <c:axPos val="l"/>
        <c:majorGridlines/>
        <c:numFmt formatCode="General" sourceLinked="1"/>
        <c:tickLblPos val="nextTo"/>
        <c:txPr>
          <a:bodyPr/>
          <a:lstStyle/>
          <a:p>
            <a:pPr>
              <a:defRPr sz="800"/>
            </a:pPr>
            <a:endParaRPr lang="en-US"/>
          </a:p>
        </c:txPr>
        <c:crossAx val="1525280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12.322720549388707</c:v>
                </c:pt>
                <c:pt idx="1">
                  <c:v>12.470895284333604</c:v>
                </c:pt>
                <c:pt idx="2">
                  <c:v>12.462469613058216</c:v>
                </c:pt>
              </c:numCache>
            </c:numRef>
          </c:val>
        </c:ser>
        <c:marker val="1"/>
        <c:axId val="152548480"/>
        <c:axId val="152550016"/>
      </c:lineChart>
      <c:catAx>
        <c:axId val="152548480"/>
        <c:scaling>
          <c:orientation val="minMax"/>
        </c:scaling>
        <c:axPos val="b"/>
        <c:numFmt formatCode="General" sourceLinked="1"/>
        <c:tickLblPos val="nextTo"/>
        <c:crossAx val="152550016"/>
        <c:crosses val="autoZero"/>
        <c:auto val="1"/>
        <c:lblAlgn val="ctr"/>
        <c:lblOffset val="100"/>
      </c:catAx>
      <c:valAx>
        <c:axId val="152550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54848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7.6884637585552875</c:v>
                </c:pt>
                <c:pt idx="1">
                  <c:v>7.7793874994009231</c:v>
                </c:pt>
                <c:pt idx="2">
                  <c:v>8.1020580000000013</c:v>
                </c:pt>
              </c:numCache>
            </c:numRef>
          </c:val>
        </c:ser>
        <c:axId val="152675840"/>
        <c:axId val="152677376"/>
      </c:barChart>
      <c:catAx>
        <c:axId val="152675840"/>
        <c:scaling>
          <c:orientation val="minMax"/>
        </c:scaling>
        <c:axPos val="b"/>
        <c:numFmt formatCode="General" sourceLinked="1"/>
        <c:tickLblPos val="nextTo"/>
        <c:crossAx val="152677376"/>
        <c:crosses val="autoZero"/>
        <c:auto val="1"/>
        <c:lblAlgn val="ctr"/>
        <c:lblOffset val="100"/>
      </c:catAx>
      <c:valAx>
        <c:axId val="152677376"/>
        <c:scaling>
          <c:orientation val="minMax"/>
        </c:scaling>
        <c:axPos val="l"/>
        <c:majorGridlines/>
        <c:numFmt formatCode="General" sourceLinked="1"/>
        <c:tickLblPos val="nextTo"/>
        <c:crossAx val="1526758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10.646689920150498</c:v>
                </c:pt>
                <c:pt idx="1">
                  <c:v>10.508537950903706</c:v>
                </c:pt>
                <c:pt idx="2">
                  <c:v>10.379198908956306</c:v>
                </c:pt>
              </c:numCache>
            </c:numRef>
          </c:val>
        </c:ser>
        <c:marker val="1"/>
        <c:axId val="152724992"/>
        <c:axId val="152726528"/>
      </c:lineChart>
      <c:catAx>
        <c:axId val="152724992"/>
        <c:scaling>
          <c:orientation val="minMax"/>
        </c:scaling>
        <c:axPos val="b"/>
        <c:numFmt formatCode="General" sourceLinked="1"/>
        <c:tickLblPos val="nextTo"/>
        <c:crossAx val="152726528"/>
        <c:crosses val="autoZero"/>
        <c:auto val="1"/>
        <c:lblAlgn val="ctr"/>
        <c:lblOffset val="100"/>
      </c:catAx>
      <c:valAx>
        <c:axId val="152726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7249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6.9063934471290036</c:v>
                </c:pt>
                <c:pt idx="1">
                  <c:v>7.3963658023922196</c:v>
                </c:pt>
                <c:pt idx="2">
                  <c:v>7.5977389999999962</c:v>
                </c:pt>
              </c:numCache>
            </c:numRef>
          </c:val>
        </c:ser>
        <c:axId val="152762240"/>
        <c:axId val="152763776"/>
      </c:barChart>
      <c:catAx>
        <c:axId val="152762240"/>
        <c:scaling>
          <c:orientation val="minMax"/>
        </c:scaling>
        <c:axPos val="b"/>
        <c:numFmt formatCode="General" sourceLinked="1"/>
        <c:tickLblPos val="nextTo"/>
        <c:crossAx val="152763776"/>
        <c:crosses val="autoZero"/>
        <c:auto val="1"/>
        <c:lblAlgn val="ctr"/>
        <c:lblOffset val="100"/>
      </c:catAx>
      <c:valAx>
        <c:axId val="152763776"/>
        <c:scaling>
          <c:orientation val="minMax"/>
        </c:scaling>
        <c:axPos val="l"/>
        <c:majorGridlines/>
        <c:numFmt formatCode="General" sourceLinked="1"/>
        <c:tickLblPos val="nextTo"/>
        <c:crossAx val="15276224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7.8959594889392202</c:v>
                </c:pt>
                <c:pt idx="1">
                  <c:v>7.8156924721921124</c:v>
                </c:pt>
                <c:pt idx="2">
                  <c:v>7.8065749107836302</c:v>
                </c:pt>
              </c:numCache>
            </c:numRef>
          </c:val>
        </c:ser>
        <c:marker val="1"/>
        <c:axId val="152803200"/>
        <c:axId val="152804736"/>
      </c:lineChart>
      <c:catAx>
        <c:axId val="152803200"/>
        <c:scaling>
          <c:orientation val="minMax"/>
        </c:scaling>
        <c:axPos val="b"/>
        <c:numFmt formatCode="General" sourceLinked="1"/>
        <c:tickLblPos val="nextTo"/>
        <c:crossAx val="152804736"/>
        <c:crosses val="autoZero"/>
        <c:auto val="1"/>
        <c:lblAlgn val="ctr"/>
        <c:lblOffset val="100"/>
      </c:catAx>
      <c:valAx>
        <c:axId val="1528047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80320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9.5015598801572292</c:v>
                </c:pt>
                <c:pt idx="1">
                  <c:v>9.9882990887119405</c:v>
                </c:pt>
                <c:pt idx="2">
                  <c:v>9.9885410000000014</c:v>
                </c:pt>
              </c:numCache>
            </c:numRef>
          </c:val>
        </c:ser>
        <c:axId val="152922368"/>
        <c:axId val="152936448"/>
      </c:barChart>
      <c:catAx>
        <c:axId val="152922368"/>
        <c:scaling>
          <c:orientation val="minMax"/>
        </c:scaling>
        <c:axPos val="b"/>
        <c:numFmt formatCode="General" sourceLinked="1"/>
        <c:tickLblPos val="nextTo"/>
        <c:crossAx val="152936448"/>
        <c:crosses val="autoZero"/>
        <c:auto val="1"/>
        <c:lblAlgn val="ctr"/>
        <c:lblOffset val="100"/>
      </c:catAx>
      <c:valAx>
        <c:axId val="152936448"/>
        <c:scaling>
          <c:orientation val="minMax"/>
        </c:scaling>
        <c:axPos val="l"/>
        <c:majorGridlines/>
        <c:numFmt formatCode="General" sourceLinked="1"/>
        <c:tickLblPos val="nextTo"/>
        <c:crossAx val="15292236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East Riding of Yorkshire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14.136552506356702</c:v>
                </c:pt>
                <c:pt idx="1">
                  <c:v>13.9765259515571</c:v>
                </c:pt>
                <c:pt idx="2">
                  <c:v>13.902695169561706</c:v>
                </c:pt>
              </c:numCache>
            </c:numRef>
          </c:val>
        </c:ser>
        <c:marker val="1"/>
        <c:axId val="150742144"/>
        <c:axId val="150743680"/>
      </c:lineChart>
      <c:catAx>
        <c:axId val="150742144"/>
        <c:scaling>
          <c:orientation val="minMax"/>
        </c:scaling>
        <c:axPos val="b"/>
        <c:numFmt formatCode="General" sourceLinked="1"/>
        <c:tickLblPos val="nextTo"/>
        <c:crossAx val="150743680"/>
        <c:crosses val="autoZero"/>
        <c:auto val="1"/>
        <c:lblAlgn val="ctr"/>
        <c:lblOffset val="100"/>
      </c:catAx>
      <c:valAx>
        <c:axId val="15074368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4214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East Riding of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29.204739537137566</c:v>
                </c:pt>
                <c:pt idx="1">
                  <c:v>30.527572066071286</c:v>
                </c:pt>
                <c:pt idx="2">
                  <c:v>30.851041423407914</c:v>
                </c:pt>
              </c:numCache>
            </c:numRef>
          </c:val>
        </c:ser>
        <c:marker val="1"/>
        <c:axId val="152832256"/>
        <c:axId val="152842240"/>
      </c:lineChart>
      <c:catAx>
        <c:axId val="152832256"/>
        <c:scaling>
          <c:orientation val="minMax"/>
        </c:scaling>
        <c:axPos val="b"/>
        <c:numFmt formatCode="General" sourceLinked="1"/>
        <c:tickLblPos val="nextTo"/>
        <c:crossAx val="152842240"/>
        <c:crosses val="autoZero"/>
        <c:auto val="1"/>
        <c:lblAlgn val="ctr"/>
        <c:lblOffset val="100"/>
      </c:catAx>
      <c:valAx>
        <c:axId val="1528422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3225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East Riding of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0.81577609191611</c:v>
                </c:pt>
                <c:pt idx="1">
                  <c:v>0.82966923872186904</c:v>
                </c:pt>
                <c:pt idx="2">
                  <c:v>1.2066199999999998</c:v>
                </c:pt>
              </c:numCache>
            </c:numRef>
          </c:val>
        </c:ser>
        <c:axId val="152894080"/>
        <c:axId val="152965504"/>
      </c:barChart>
      <c:catAx>
        <c:axId val="152894080"/>
        <c:scaling>
          <c:orientation val="minMax"/>
        </c:scaling>
        <c:axPos val="b"/>
        <c:numFmt formatCode="General" sourceLinked="1"/>
        <c:tickLblPos val="nextTo"/>
        <c:crossAx val="152965504"/>
        <c:crosses val="autoZero"/>
        <c:auto val="1"/>
        <c:lblAlgn val="ctr"/>
        <c:lblOffset val="100"/>
      </c:catAx>
      <c:valAx>
        <c:axId val="152965504"/>
        <c:scaling>
          <c:orientation val="minMax"/>
        </c:scaling>
        <c:axPos val="l"/>
        <c:majorGridlines/>
        <c:numFmt formatCode="General" sourceLinked="1"/>
        <c:tickLblPos val="nextTo"/>
        <c:txPr>
          <a:bodyPr/>
          <a:lstStyle/>
          <a:p>
            <a:pPr>
              <a:defRPr sz="800"/>
            </a:pPr>
            <a:endParaRPr lang="en-US"/>
          </a:p>
        </c:txPr>
        <c:crossAx val="1528940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East Riding of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30.292400307136379</c:v>
                </c:pt>
                <c:pt idx="1">
                  <c:v>30.2481559024014</c:v>
                </c:pt>
                <c:pt idx="2">
                  <c:v>30.350927615855813</c:v>
                </c:pt>
              </c:numCache>
            </c:numRef>
          </c:val>
        </c:ser>
        <c:marker val="1"/>
        <c:axId val="152988288"/>
        <c:axId val="153002368"/>
      </c:lineChart>
      <c:catAx>
        <c:axId val="152988288"/>
        <c:scaling>
          <c:orientation val="minMax"/>
        </c:scaling>
        <c:axPos val="b"/>
        <c:numFmt formatCode="General" sourceLinked="1"/>
        <c:tickLblPos val="nextTo"/>
        <c:crossAx val="153002368"/>
        <c:crosses val="autoZero"/>
        <c:auto val="1"/>
        <c:lblAlgn val="ctr"/>
        <c:lblOffset val="100"/>
      </c:catAx>
      <c:valAx>
        <c:axId val="153002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8828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East Riding of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0.89763200571726898</c:v>
                </c:pt>
                <c:pt idx="1">
                  <c:v>0.90917244637367645</c:v>
                </c:pt>
                <c:pt idx="2">
                  <c:v>0.89188599999999996</c:v>
                </c:pt>
              </c:numCache>
            </c:numRef>
          </c:val>
        </c:ser>
        <c:axId val="153025536"/>
        <c:axId val="153035520"/>
      </c:barChart>
      <c:catAx>
        <c:axId val="153025536"/>
        <c:scaling>
          <c:orientation val="minMax"/>
        </c:scaling>
        <c:axPos val="b"/>
        <c:numFmt formatCode="General" sourceLinked="1"/>
        <c:tickLblPos val="nextTo"/>
        <c:crossAx val="153035520"/>
        <c:crosses val="autoZero"/>
        <c:auto val="1"/>
        <c:lblAlgn val="ctr"/>
        <c:lblOffset val="100"/>
      </c:catAx>
      <c:valAx>
        <c:axId val="153035520"/>
        <c:scaling>
          <c:orientation val="minMax"/>
        </c:scaling>
        <c:axPos val="l"/>
        <c:majorGridlines/>
        <c:numFmt formatCode="General" sourceLinked="1"/>
        <c:tickLblPos val="nextTo"/>
        <c:txPr>
          <a:bodyPr/>
          <a:lstStyle/>
          <a:p>
            <a:pPr>
              <a:defRPr sz="800"/>
            </a:pPr>
            <a:endParaRPr lang="en-US"/>
          </a:p>
        </c:txPr>
        <c:crossAx val="15302553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East Riding of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14.972078647170999</c:v>
                </c:pt>
                <c:pt idx="1">
                  <c:v>14.7707414574871</c:v>
                </c:pt>
                <c:pt idx="2">
                  <c:v>15.395132079271011</c:v>
                </c:pt>
              </c:numCache>
            </c:numRef>
          </c:val>
        </c:ser>
        <c:marker val="1"/>
        <c:axId val="153066496"/>
        <c:axId val="153080576"/>
      </c:lineChart>
      <c:catAx>
        <c:axId val="153066496"/>
        <c:scaling>
          <c:orientation val="minMax"/>
        </c:scaling>
        <c:axPos val="b"/>
        <c:numFmt formatCode="General" sourceLinked="1"/>
        <c:tickLblPos val="nextTo"/>
        <c:crossAx val="153080576"/>
        <c:crosses val="autoZero"/>
        <c:auto val="1"/>
        <c:lblAlgn val="ctr"/>
        <c:lblOffset val="100"/>
      </c:catAx>
      <c:valAx>
        <c:axId val="1530805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6649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East Riding of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4.6123319864764536</c:v>
                </c:pt>
                <c:pt idx="1">
                  <c:v>4.1846881696871785</c:v>
                </c:pt>
                <c:pt idx="2">
                  <c:v>4.013191</c:v>
                </c:pt>
              </c:numCache>
            </c:numRef>
          </c:val>
        </c:ser>
        <c:axId val="153116032"/>
        <c:axId val="153121920"/>
      </c:barChart>
      <c:catAx>
        <c:axId val="153116032"/>
        <c:scaling>
          <c:orientation val="minMax"/>
        </c:scaling>
        <c:axPos val="b"/>
        <c:numFmt formatCode="General" sourceLinked="1"/>
        <c:tickLblPos val="nextTo"/>
        <c:crossAx val="153121920"/>
        <c:crosses val="autoZero"/>
        <c:auto val="1"/>
        <c:lblAlgn val="ctr"/>
        <c:lblOffset val="100"/>
      </c:catAx>
      <c:valAx>
        <c:axId val="153121920"/>
        <c:scaling>
          <c:orientation val="minMax"/>
        </c:scaling>
        <c:axPos val="l"/>
        <c:majorGridlines/>
        <c:numFmt formatCode="General" sourceLinked="1"/>
        <c:tickLblPos val="nextTo"/>
        <c:txPr>
          <a:bodyPr/>
          <a:lstStyle/>
          <a:p>
            <a:pPr>
              <a:defRPr sz="800"/>
            </a:pPr>
            <a:endParaRPr lang="en-US"/>
          </a:p>
        </c:txPr>
        <c:crossAx val="15311603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East Riding of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1976</c:v>
                </c:pt>
                <c:pt idx="1">
                  <c:v>2005</c:v>
                </c:pt>
                <c:pt idx="2">
                  <c:v>2074</c:v>
                </c:pt>
                <c:pt idx="3">
                  <c:v>2111</c:v>
                </c:pt>
                <c:pt idx="4">
                  <c:v>2157</c:v>
                </c:pt>
              </c:numCache>
            </c:numRef>
          </c:val>
        </c:ser>
        <c:marker val="1"/>
        <c:axId val="153158784"/>
        <c:axId val="153160320"/>
      </c:lineChart>
      <c:catAx>
        <c:axId val="153158784"/>
        <c:scaling>
          <c:orientation val="minMax"/>
        </c:scaling>
        <c:axPos val="b"/>
        <c:numFmt formatCode="General" sourceLinked="1"/>
        <c:tickLblPos val="nextTo"/>
        <c:crossAx val="153160320"/>
        <c:crosses val="autoZero"/>
        <c:auto val="1"/>
        <c:lblAlgn val="ctr"/>
        <c:lblOffset val="100"/>
      </c:catAx>
      <c:valAx>
        <c:axId val="15316032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5878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East Riding of Yorkshire</c:v>
                </c:pt>
              </c:strCache>
            </c:strRef>
          </c:tx>
          <c:spPr>
            <a:solidFill>
              <a:schemeClr val="tx1"/>
            </a:solidFill>
          </c:spPr>
          <c:val>
            <c:numRef>
              <c:f>Sheet1!$R$180:$V$180</c:f>
              <c:numCache>
                <c:formatCode>General</c:formatCode>
                <c:ptCount val="5"/>
                <c:pt idx="0">
                  <c:v>5882.6856722665334</c:v>
                </c:pt>
                <c:pt idx="1">
                  <c:v>5965.9834797305311</c:v>
                </c:pt>
                <c:pt idx="2">
                  <c:v>6149.8864317018679</c:v>
                </c:pt>
                <c:pt idx="3">
                  <c:v>6268.6336694817664</c:v>
                </c:pt>
                <c:pt idx="4">
                  <c:v>6385.3595576132902</c:v>
                </c:pt>
              </c:numCache>
            </c:numRef>
          </c:val>
        </c:ser>
        <c:axId val="153192320"/>
        <c:axId val="15319385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3192320"/>
        <c:axId val="153193856"/>
      </c:lineChart>
      <c:catAx>
        <c:axId val="153192320"/>
        <c:scaling>
          <c:orientation val="minMax"/>
        </c:scaling>
        <c:axPos val="b"/>
        <c:tickLblPos val="nextTo"/>
        <c:crossAx val="153193856"/>
        <c:crosses val="autoZero"/>
        <c:auto val="1"/>
        <c:lblAlgn val="ctr"/>
        <c:lblOffset val="100"/>
      </c:catAx>
      <c:valAx>
        <c:axId val="15319385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923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East Riding of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1524</c:v>
                </c:pt>
                <c:pt idx="1">
                  <c:v>1539</c:v>
                </c:pt>
                <c:pt idx="2">
                  <c:v>1586</c:v>
                </c:pt>
                <c:pt idx="3">
                  <c:v>1603</c:v>
                </c:pt>
                <c:pt idx="4">
                  <c:v>1635</c:v>
                </c:pt>
              </c:numCache>
            </c:numRef>
          </c:val>
        </c:ser>
        <c:marker val="1"/>
        <c:axId val="153300992"/>
        <c:axId val="153302528"/>
      </c:lineChart>
      <c:catAx>
        <c:axId val="153300992"/>
        <c:scaling>
          <c:orientation val="minMax"/>
        </c:scaling>
        <c:axPos val="b"/>
        <c:numFmt formatCode="General" sourceLinked="1"/>
        <c:tickLblPos val="nextTo"/>
        <c:crossAx val="153302528"/>
        <c:crosses val="autoZero"/>
        <c:auto val="1"/>
        <c:lblAlgn val="ctr"/>
        <c:lblOffset val="100"/>
      </c:catAx>
      <c:valAx>
        <c:axId val="1533025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009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East Riding of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4537.0510954120437</c:v>
                </c:pt>
                <c:pt idx="1">
                  <c:v>4579.3758480325614</c:v>
                </c:pt>
                <c:pt idx="2">
                  <c:v>4702.8543301249547</c:v>
                </c:pt>
                <c:pt idx="3">
                  <c:v>4760.1230564563102</c:v>
                </c:pt>
                <c:pt idx="4">
                  <c:v>4840.0847828918513</c:v>
                </c:pt>
              </c:numCache>
            </c:numRef>
          </c:val>
        </c:ser>
        <c:axId val="153342720"/>
        <c:axId val="15334425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3342720"/>
        <c:axId val="153344256"/>
      </c:lineChart>
      <c:catAx>
        <c:axId val="153342720"/>
        <c:scaling>
          <c:orientation val="minMax"/>
        </c:scaling>
        <c:axPos val="b"/>
        <c:numFmt formatCode="General" sourceLinked="1"/>
        <c:tickLblPos val="nextTo"/>
        <c:crossAx val="153344256"/>
        <c:crosses val="autoZero"/>
        <c:auto val="1"/>
        <c:lblAlgn val="ctr"/>
        <c:lblOffset val="100"/>
      </c:catAx>
      <c:valAx>
        <c:axId val="15334425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427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East Riding of Yorkshire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9.3956344716677069</c:v>
                </c:pt>
                <c:pt idx="1">
                  <c:v>9.299452425858</c:v>
                </c:pt>
                <c:pt idx="2">
                  <c:v>9.4900436374865205</c:v>
                </c:pt>
              </c:numCache>
            </c:numRef>
          </c:val>
        </c:ser>
        <c:marker val="1"/>
        <c:axId val="150779392"/>
        <c:axId val="150780928"/>
      </c:lineChart>
      <c:catAx>
        <c:axId val="150779392"/>
        <c:scaling>
          <c:orientation val="minMax"/>
        </c:scaling>
        <c:axPos val="b"/>
        <c:numFmt formatCode="General" sourceLinked="1"/>
        <c:tickLblPos val="nextTo"/>
        <c:crossAx val="150780928"/>
        <c:crosses val="autoZero"/>
        <c:auto val="1"/>
        <c:lblAlgn val="ctr"/>
        <c:lblOffset val="100"/>
      </c:catAx>
      <c:valAx>
        <c:axId val="1507809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7939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East Riding of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1487</c:v>
                </c:pt>
                <c:pt idx="1">
                  <c:v>1503</c:v>
                </c:pt>
                <c:pt idx="2">
                  <c:v>1554</c:v>
                </c:pt>
                <c:pt idx="3">
                  <c:v>1579</c:v>
                </c:pt>
                <c:pt idx="4">
                  <c:v>1619</c:v>
                </c:pt>
              </c:numCache>
            </c:numRef>
          </c:val>
        </c:ser>
        <c:marker val="1"/>
        <c:axId val="153246336"/>
        <c:axId val="153252224"/>
      </c:lineChart>
      <c:catAx>
        <c:axId val="153246336"/>
        <c:scaling>
          <c:orientation val="minMax"/>
        </c:scaling>
        <c:axPos val="b"/>
        <c:numFmt formatCode="General" sourceLinked="1"/>
        <c:tickLblPos val="nextTo"/>
        <c:crossAx val="153252224"/>
        <c:crosses val="autoZero"/>
        <c:auto val="1"/>
        <c:lblAlgn val="ctr"/>
        <c:lblOffset val="100"/>
      </c:catAx>
      <c:valAx>
        <c:axId val="15325222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4633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East Riding of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4426.8995924394421</c:v>
                </c:pt>
                <c:pt idx="1">
                  <c:v>4472.2559451546094</c:v>
                </c:pt>
                <c:pt idx="2">
                  <c:v>4607.9669792018822</c:v>
                </c:pt>
                <c:pt idx="3">
                  <c:v>4688.8548385180984</c:v>
                </c:pt>
                <c:pt idx="4">
                  <c:v>4792.7200388390902</c:v>
                </c:pt>
              </c:numCache>
            </c:numRef>
          </c:val>
        </c:ser>
        <c:axId val="153357696"/>
        <c:axId val="15337996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3357696"/>
        <c:axId val="153379968"/>
      </c:lineChart>
      <c:catAx>
        <c:axId val="153357696"/>
        <c:scaling>
          <c:orientation val="minMax"/>
        </c:scaling>
        <c:axPos val="b"/>
        <c:numFmt formatCode="General" sourceLinked="1"/>
        <c:tickLblPos val="nextTo"/>
        <c:crossAx val="153379968"/>
        <c:crosses val="autoZero"/>
        <c:auto val="1"/>
        <c:lblAlgn val="ctr"/>
        <c:lblOffset val="100"/>
      </c:catAx>
      <c:valAx>
        <c:axId val="15337996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57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East Riding of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2524</c:v>
                </c:pt>
                <c:pt idx="1">
                  <c:v>2565</c:v>
                </c:pt>
                <c:pt idx="2">
                  <c:v>2664</c:v>
                </c:pt>
                <c:pt idx="3">
                  <c:v>2702</c:v>
                </c:pt>
                <c:pt idx="4">
                  <c:v>2730</c:v>
                </c:pt>
              </c:numCache>
            </c:numRef>
          </c:val>
        </c:ser>
        <c:marker val="1"/>
        <c:axId val="153407488"/>
        <c:axId val="153409024"/>
      </c:lineChart>
      <c:catAx>
        <c:axId val="153407488"/>
        <c:scaling>
          <c:orientation val="minMax"/>
        </c:scaling>
        <c:axPos val="b"/>
        <c:numFmt formatCode="General" sourceLinked="1"/>
        <c:tickLblPos val="nextTo"/>
        <c:crossAx val="153409024"/>
        <c:crosses val="autoZero"/>
        <c:auto val="1"/>
        <c:lblAlgn val="ctr"/>
        <c:lblOffset val="100"/>
      </c:catAx>
      <c:valAx>
        <c:axId val="15340902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0748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East Riding of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1</c:v>
                </c:pt>
                <c:pt idx="1">
                  <c:v>2</c:v>
                </c:pt>
                <c:pt idx="2">
                  <c:v>1</c:v>
                </c:pt>
                <c:pt idx="3">
                  <c:v>2</c:v>
                </c:pt>
                <c:pt idx="4">
                  <c:v>2</c:v>
                </c:pt>
              </c:numCache>
            </c:numRef>
          </c:val>
        </c:ser>
        <c:axId val="153543424"/>
        <c:axId val="15354496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3543424"/>
        <c:axId val="153544960"/>
      </c:lineChart>
      <c:catAx>
        <c:axId val="153543424"/>
        <c:scaling>
          <c:orientation val="minMax"/>
        </c:scaling>
        <c:axPos val="b"/>
        <c:tickLblPos val="nextTo"/>
        <c:crossAx val="153544960"/>
        <c:crosses val="autoZero"/>
        <c:auto val="1"/>
        <c:lblAlgn val="ctr"/>
        <c:lblOffset val="100"/>
      </c:catAx>
      <c:valAx>
        <c:axId val="1535449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5434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East Riding of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7</c:v>
                </c:pt>
                <c:pt idx="2">
                  <c:v>8</c:v>
                </c:pt>
                <c:pt idx="3">
                  <c:v>7</c:v>
                </c:pt>
                <c:pt idx="4">
                  <c:v>6</c:v>
                </c:pt>
              </c:numCache>
            </c:numRef>
          </c:val>
        </c:ser>
        <c:axId val="153589248"/>
        <c:axId val="15359078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3589248"/>
        <c:axId val="153590784"/>
      </c:lineChart>
      <c:catAx>
        <c:axId val="153589248"/>
        <c:scaling>
          <c:orientation val="minMax"/>
        </c:scaling>
        <c:axPos val="b"/>
        <c:tickLblPos val="nextTo"/>
        <c:crossAx val="153590784"/>
        <c:crosses val="autoZero"/>
        <c:auto val="1"/>
        <c:lblAlgn val="ctr"/>
        <c:lblOffset val="100"/>
      </c:catAx>
      <c:valAx>
        <c:axId val="1535907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5892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East Riding of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12</c:v>
                </c:pt>
                <c:pt idx="1">
                  <c:v>12</c:v>
                </c:pt>
                <c:pt idx="2">
                  <c:v>13</c:v>
                </c:pt>
                <c:pt idx="3">
                  <c:v>12</c:v>
                </c:pt>
                <c:pt idx="4">
                  <c:v>15</c:v>
                </c:pt>
              </c:numCache>
            </c:numRef>
          </c:val>
        </c:ser>
        <c:axId val="153689088"/>
        <c:axId val="15369497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3689088"/>
        <c:axId val="153694976"/>
      </c:lineChart>
      <c:catAx>
        <c:axId val="153689088"/>
        <c:scaling>
          <c:orientation val="minMax"/>
        </c:scaling>
        <c:axPos val="b"/>
        <c:tickLblPos val="nextTo"/>
        <c:crossAx val="153694976"/>
        <c:crosses val="autoZero"/>
        <c:auto val="1"/>
        <c:lblAlgn val="ctr"/>
        <c:lblOffset val="100"/>
      </c:catAx>
      <c:valAx>
        <c:axId val="1536949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689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East Riding of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c:v>
                </c:pt>
                <c:pt idx="1">
                  <c:v>35.6</c:v>
                </c:pt>
                <c:pt idx="2">
                  <c:v>36.6</c:v>
                </c:pt>
              </c:numCache>
            </c:numRef>
          </c:val>
        </c:ser>
        <c:marker val="1"/>
        <c:axId val="153746432"/>
        <c:axId val="153625344"/>
      </c:lineChart>
      <c:catAx>
        <c:axId val="153746432"/>
        <c:scaling>
          <c:orientation val="minMax"/>
        </c:scaling>
        <c:axPos val="b"/>
        <c:numFmt formatCode="General" sourceLinked="1"/>
        <c:tickLblPos val="nextTo"/>
        <c:crossAx val="153625344"/>
        <c:crosses val="autoZero"/>
        <c:auto val="1"/>
        <c:lblAlgn val="ctr"/>
        <c:lblOffset val="100"/>
      </c:catAx>
      <c:valAx>
        <c:axId val="15362534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4643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East Riding of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18</c:v>
                </c:pt>
                <c:pt idx="1">
                  <c:v>18.600000000000001</c:v>
                </c:pt>
                <c:pt idx="2">
                  <c:v>17.7</c:v>
                </c:pt>
              </c:numCache>
            </c:numRef>
          </c:val>
        </c:ser>
        <c:marker val="1"/>
        <c:axId val="153640320"/>
        <c:axId val="153650304"/>
      </c:lineChart>
      <c:catAx>
        <c:axId val="153640320"/>
        <c:scaling>
          <c:orientation val="minMax"/>
        </c:scaling>
        <c:axPos val="b"/>
        <c:numFmt formatCode="General" sourceLinked="1"/>
        <c:tickLblPos val="nextTo"/>
        <c:crossAx val="153650304"/>
        <c:crosses val="autoZero"/>
        <c:auto val="1"/>
        <c:lblAlgn val="ctr"/>
        <c:lblOffset val="100"/>
      </c:catAx>
      <c:valAx>
        <c:axId val="1536503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64032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East Riding of Yorkshire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78.816722964286186</c:v>
                </c:pt>
                <c:pt idx="1">
                  <c:v>71.755836438872365</c:v>
                </c:pt>
                <c:pt idx="2">
                  <c:v>47.667426906426122</c:v>
                </c:pt>
                <c:pt idx="3">
                  <c:v>39.484336348302065</c:v>
                </c:pt>
              </c:numCache>
            </c:numRef>
          </c:val>
        </c:ser>
        <c:axId val="153838336"/>
        <c:axId val="153839872"/>
      </c:barChart>
      <c:catAx>
        <c:axId val="153838336"/>
        <c:scaling>
          <c:orientation val="minMax"/>
        </c:scaling>
        <c:axPos val="b"/>
        <c:tickLblPos val="nextTo"/>
        <c:txPr>
          <a:bodyPr/>
          <a:lstStyle/>
          <a:p>
            <a:pPr>
              <a:defRPr sz="800"/>
            </a:pPr>
            <a:endParaRPr lang="en-US"/>
          </a:p>
        </c:txPr>
        <c:crossAx val="153839872"/>
        <c:crosses val="autoZero"/>
        <c:auto val="1"/>
        <c:lblAlgn val="ctr"/>
        <c:lblOffset val="100"/>
      </c:catAx>
      <c:valAx>
        <c:axId val="15383987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83833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East Riding of Yorkshire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17.664647348001118</c:v>
                </c:pt>
                <c:pt idx="1">
                  <c:v>14.140488583807551</c:v>
                </c:pt>
                <c:pt idx="2">
                  <c:v>5.4121806454918824</c:v>
                </c:pt>
                <c:pt idx="3">
                  <c:v>1.9171370603673885</c:v>
                </c:pt>
              </c:numCache>
            </c:numRef>
          </c:val>
        </c:ser>
        <c:axId val="153748608"/>
        <c:axId val="153750144"/>
      </c:barChart>
      <c:catAx>
        <c:axId val="153748608"/>
        <c:scaling>
          <c:orientation val="minMax"/>
        </c:scaling>
        <c:axPos val="b"/>
        <c:numFmt formatCode="General" sourceLinked="1"/>
        <c:tickLblPos val="nextTo"/>
        <c:txPr>
          <a:bodyPr/>
          <a:lstStyle/>
          <a:p>
            <a:pPr>
              <a:defRPr sz="800"/>
            </a:pPr>
            <a:endParaRPr lang="en-US"/>
          </a:p>
        </c:txPr>
        <c:crossAx val="153750144"/>
        <c:crosses val="autoZero"/>
        <c:auto val="1"/>
        <c:lblAlgn val="ctr"/>
        <c:lblOffset val="100"/>
      </c:catAx>
      <c:valAx>
        <c:axId val="1537501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7486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East Riding of Yorkshire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49.439391589978811</c:v>
                </c:pt>
                <c:pt idx="1">
                  <c:v>50.422946135035502</c:v>
                </c:pt>
                <c:pt idx="2">
                  <c:v>50.47177046473395</c:v>
                </c:pt>
              </c:numCache>
            </c:numRef>
          </c:val>
        </c:ser>
        <c:marker val="1"/>
        <c:axId val="150816640"/>
        <c:axId val="150818176"/>
      </c:lineChart>
      <c:catAx>
        <c:axId val="150816640"/>
        <c:scaling>
          <c:orientation val="minMax"/>
        </c:scaling>
        <c:axPos val="b"/>
        <c:numFmt formatCode="General" sourceLinked="1"/>
        <c:tickLblPos val="nextTo"/>
        <c:crossAx val="150818176"/>
        <c:crosses val="autoZero"/>
        <c:auto val="1"/>
        <c:lblAlgn val="ctr"/>
        <c:lblOffset val="100"/>
      </c:catAx>
      <c:valAx>
        <c:axId val="15081817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1664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East Riding of Yorkshire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15.600308232504801</c:v>
                </c:pt>
                <c:pt idx="1">
                  <c:v>11.054927868323656</c:v>
                </c:pt>
                <c:pt idx="2">
                  <c:v>3.6652321011048388</c:v>
                </c:pt>
                <c:pt idx="3">
                  <c:v>1.251675942245382</c:v>
                </c:pt>
              </c:numCache>
            </c:numRef>
          </c:val>
        </c:ser>
        <c:axId val="153789952"/>
        <c:axId val="153791488"/>
      </c:barChart>
      <c:catAx>
        <c:axId val="153789952"/>
        <c:scaling>
          <c:orientation val="minMax"/>
        </c:scaling>
        <c:axPos val="b"/>
        <c:numFmt formatCode="General" sourceLinked="1"/>
        <c:tickLblPos val="nextTo"/>
        <c:txPr>
          <a:bodyPr/>
          <a:lstStyle/>
          <a:p>
            <a:pPr>
              <a:defRPr sz="800"/>
            </a:pPr>
            <a:endParaRPr lang="en-US"/>
          </a:p>
        </c:txPr>
        <c:crossAx val="153791488"/>
        <c:crosses val="autoZero"/>
        <c:auto val="1"/>
        <c:lblAlgn val="ctr"/>
        <c:lblOffset val="100"/>
      </c:catAx>
      <c:valAx>
        <c:axId val="1537914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78995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East Riding of Yorkshire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6.4165737272624739</c:v>
                </c:pt>
                <c:pt idx="1">
                  <c:v>3.5128116974819559</c:v>
                </c:pt>
                <c:pt idx="2">
                  <c:v>1.4835137400847662</c:v>
                </c:pt>
                <c:pt idx="3">
                  <c:v>0.49665555816056212</c:v>
                </c:pt>
              </c:numCache>
            </c:numRef>
          </c:val>
        </c:ser>
        <c:axId val="153909120"/>
        <c:axId val="153910656"/>
      </c:barChart>
      <c:catAx>
        <c:axId val="153909120"/>
        <c:scaling>
          <c:orientation val="minMax"/>
        </c:scaling>
        <c:axPos val="b"/>
        <c:numFmt formatCode="General" sourceLinked="1"/>
        <c:tickLblPos val="nextTo"/>
        <c:txPr>
          <a:bodyPr/>
          <a:lstStyle/>
          <a:p>
            <a:pPr>
              <a:defRPr sz="800"/>
            </a:pPr>
            <a:endParaRPr lang="en-US"/>
          </a:p>
        </c:txPr>
        <c:crossAx val="153910656"/>
        <c:crosses val="autoZero"/>
        <c:auto val="1"/>
        <c:lblAlgn val="ctr"/>
        <c:lblOffset val="100"/>
      </c:catAx>
      <c:valAx>
        <c:axId val="1539106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091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East Riding of Yorkshire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76.738460870379711</c:v>
                </c:pt>
                <c:pt idx="1">
                  <c:v>69.252358831107159</c:v>
                </c:pt>
                <c:pt idx="2">
                  <c:v>44.523881284600819</c:v>
                </c:pt>
                <c:pt idx="3">
                  <c:v>35.388777707560266</c:v>
                </c:pt>
              </c:numCache>
            </c:numRef>
          </c:val>
        </c:ser>
        <c:axId val="154024192"/>
        <c:axId val="154030080"/>
      </c:barChart>
      <c:catAx>
        <c:axId val="154024192"/>
        <c:scaling>
          <c:orientation val="minMax"/>
        </c:scaling>
        <c:axPos val="b"/>
        <c:numFmt formatCode="General" sourceLinked="1"/>
        <c:tickLblPos val="nextTo"/>
        <c:txPr>
          <a:bodyPr/>
          <a:lstStyle/>
          <a:p>
            <a:pPr>
              <a:defRPr sz="800"/>
            </a:pPr>
            <a:endParaRPr lang="en-US"/>
          </a:p>
        </c:txPr>
        <c:crossAx val="154030080"/>
        <c:crosses val="autoZero"/>
        <c:auto val="1"/>
        <c:lblAlgn val="ctr"/>
        <c:lblOffset val="100"/>
      </c:catAx>
      <c:valAx>
        <c:axId val="1540300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2419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East Riding of Yorkshire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66.859674401014587</c:v>
                </c:pt>
                <c:pt idx="1">
                  <c:v>56.466042213927345</c:v>
                </c:pt>
                <c:pt idx="2">
                  <c:v>27.811945843705406</c:v>
                </c:pt>
                <c:pt idx="3">
                  <c:v>20.607560604569322</c:v>
                </c:pt>
              </c:numCache>
            </c:numRef>
          </c:val>
        </c:ser>
        <c:axId val="154057344"/>
        <c:axId val="153948544"/>
      </c:barChart>
      <c:catAx>
        <c:axId val="154057344"/>
        <c:scaling>
          <c:orientation val="minMax"/>
        </c:scaling>
        <c:axPos val="b"/>
        <c:numFmt formatCode="General" sourceLinked="1"/>
        <c:tickLblPos val="nextTo"/>
        <c:txPr>
          <a:bodyPr/>
          <a:lstStyle/>
          <a:p>
            <a:pPr>
              <a:defRPr sz="800"/>
            </a:pPr>
            <a:endParaRPr lang="en-US"/>
          </a:p>
        </c:txPr>
        <c:crossAx val="153948544"/>
        <c:crosses val="autoZero"/>
        <c:auto val="1"/>
        <c:lblAlgn val="ctr"/>
        <c:lblOffset val="100"/>
      </c:catAx>
      <c:valAx>
        <c:axId val="1539485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5734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East Riding of Yorkshire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36.48645412855155</c:v>
                </c:pt>
                <c:pt idx="1">
                  <c:v>33.009519607313564</c:v>
                </c:pt>
                <c:pt idx="2">
                  <c:v>18.906978470755991</c:v>
                </c:pt>
                <c:pt idx="3">
                  <c:v>15.691674916243551</c:v>
                </c:pt>
              </c:numCache>
            </c:numRef>
          </c:val>
        </c:ser>
        <c:axId val="154078208"/>
        <c:axId val="154084096"/>
      </c:barChart>
      <c:catAx>
        <c:axId val="154078208"/>
        <c:scaling>
          <c:orientation val="minMax"/>
        </c:scaling>
        <c:axPos val="b"/>
        <c:numFmt formatCode="General" sourceLinked="1"/>
        <c:tickLblPos val="nextTo"/>
        <c:txPr>
          <a:bodyPr/>
          <a:lstStyle/>
          <a:p>
            <a:pPr>
              <a:defRPr sz="800"/>
            </a:pPr>
            <a:endParaRPr lang="en-US"/>
          </a:p>
        </c:txPr>
        <c:crossAx val="154084096"/>
        <c:crosses val="autoZero"/>
        <c:auto val="1"/>
        <c:lblAlgn val="ctr"/>
        <c:lblOffset val="100"/>
      </c:catAx>
      <c:valAx>
        <c:axId val="1540840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7820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East Riding of Yorkshire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66.181773415434634</c:v>
                </c:pt>
                <c:pt idx="1">
                  <c:v>66.023368208136048</c:v>
                </c:pt>
                <c:pt idx="2">
                  <c:v>65.921149732956849</c:v>
                </c:pt>
              </c:numCache>
            </c:numRef>
          </c:val>
        </c:ser>
        <c:marker val="1"/>
        <c:axId val="150944000"/>
        <c:axId val="150949888"/>
      </c:lineChart>
      <c:catAx>
        <c:axId val="150944000"/>
        <c:scaling>
          <c:orientation val="minMax"/>
        </c:scaling>
        <c:axPos val="b"/>
        <c:numFmt formatCode="General" sourceLinked="1"/>
        <c:tickLblPos val="nextTo"/>
        <c:crossAx val="150949888"/>
        <c:crosses val="autoZero"/>
        <c:auto val="1"/>
        <c:lblAlgn val="ctr"/>
        <c:lblOffset val="100"/>
      </c:catAx>
      <c:valAx>
        <c:axId val="1509498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4400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East Riding of Yorkshire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25.3952695628364</c:v>
                </c:pt>
                <c:pt idx="1">
                  <c:v>25.993597446152286</c:v>
                </c:pt>
                <c:pt idx="2">
                  <c:v>26.537504794007525</c:v>
                </c:pt>
              </c:numCache>
            </c:numRef>
          </c:val>
        </c:ser>
        <c:marker val="1"/>
        <c:axId val="150981248"/>
        <c:axId val="150864256"/>
      </c:lineChart>
      <c:catAx>
        <c:axId val="150981248"/>
        <c:scaling>
          <c:orientation val="minMax"/>
        </c:scaling>
        <c:axPos val="b"/>
        <c:numFmt formatCode="General" sourceLinked="1"/>
        <c:tickLblPos val="nextTo"/>
        <c:crossAx val="150864256"/>
        <c:crosses val="autoZero"/>
        <c:auto val="1"/>
        <c:lblAlgn val="ctr"/>
        <c:lblOffset val="100"/>
      </c:catAx>
      <c:valAx>
        <c:axId val="15086425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8124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AC5B7-0CEA-481B-9079-B9F577A5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2018-06-27T14:37:00Z</dcterms:created>
  <dcterms:modified xsi:type="dcterms:W3CDTF">2018-07-16T10:50:00Z</dcterms:modified>
</cp:coreProperties>
</file>