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61DD8">
      <w:r w:rsidRPr="00161DD8">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E32F97" w:rsidP="004D3814">
                  <w:pPr>
                    <w:jc w:val="right"/>
                    <w:rPr>
                      <w:rFonts w:ascii="Segoe UI" w:hAnsi="Segoe UI" w:cs="Segoe UI"/>
                      <w:b/>
                      <w:sz w:val="72"/>
                      <w:szCs w:val="72"/>
                      <w:u w:val="single"/>
                    </w:rPr>
                  </w:pPr>
                  <w:r>
                    <w:rPr>
                      <w:rFonts w:ascii="Segoe UI" w:hAnsi="Segoe UI" w:cs="Segoe UI"/>
                      <w:b/>
                      <w:sz w:val="72"/>
                      <w:szCs w:val="72"/>
                      <w:u w:val="single"/>
                    </w:rPr>
                    <w:t>East Sussex</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61DD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61DD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61DD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61DD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61DD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E32F97">
      <w:pPr>
        <w:rPr>
          <w:rFonts w:ascii="Segoe UI" w:hAnsi="Segoe UI" w:cs="Segoe UI"/>
        </w:rPr>
      </w:pPr>
      <w:r>
        <w:rPr>
          <w:rFonts w:ascii="Segoe UI" w:hAnsi="Segoe UI" w:cs="Segoe UI"/>
        </w:rPr>
        <w:t>East Sussex</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1,020</w:t>
      </w:r>
      <w:r w:rsidR="00FA4ACC">
        <w:rPr>
          <w:rFonts w:ascii="Segoe UI" w:hAnsi="Segoe UI" w:cs="Segoe UI"/>
        </w:rPr>
        <w:t xml:space="preserve">, made up of </w:t>
      </w:r>
      <w:r>
        <w:rPr>
          <w:rFonts w:ascii="Segoe UI" w:hAnsi="Segoe UI" w:cs="Segoe UI"/>
        </w:rPr>
        <w:t>82</w:t>
      </w:r>
      <w:r w:rsidR="008E1B8F">
        <w:rPr>
          <w:rFonts w:ascii="Segoe UI" w:hAnsi="Segoe UI" w:cs="Segoe UI"/>
        </w:rPr>
        <w:t>0</w:t>
      </w:r>
      <w:r w:rsidR="00FA4ACC">
        <w:rPr>
          <w:rFonts w:ascii="Segoe UI" w:hAnsi="Segoe UI" w:cs="Segoe UI"/>
        </w:rPr>
        <w:t xml:space="preserve"> private enterprise builds</w:t>
      </w:r>
      <w:r w:rsidR="008E1B8F">
        <w:rPr>
          <w:rFonts w:ascii="Segoe UI" w:hAnsi="Segoe UI" w:cs="Segoe UI"/>
        </w:rPr>
        <w:t xml:space="preserve"> and</w:t>
      </w:r>
      <w:r w:rsidR="002753AC">
        <w:rPr>
          <w:rFonts w:ascii="Segoe UI" w:hAnsi="Segoe UI" w:cs="Segoe UI"/>
        </w:rPr>
        <w:t xml:space="preserve"> </w:t>
      </w:r>
      <w:r>
        <w:rPr>
          <w:rFonts w:ascii="Segoe UI" w:hAnsi="Segoe UI" w:cs="Segoe UI"/>
        </w:rPr>
        <w:t>20</w:t>
      </w:r>
      <w:r w:rsidR="00A769A7">
        <w:rPr>
          <w:rFonts w:ascii="Segoe UI" w:hAnsi="Segoe UI" w:cs="Segoe UI"/>
        </w:rPr>
        <w:t>0</w:t>
      </w:r>
      <w:r w:rsidR="003A5C91">
        <w:rPr>
          <w:rFonts w:ascii="Segoe UI" w:hAnsi="Segoe UI" w:cs="Segoe UI"/>
        </w:rPr>
        <w:t xml:space="preserve">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250,330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83B7B">
        <w:rPr>
          <w:rFonts w:ascii="Segoe UI" w:hAnsi="Segoe UI" w:cs="Segoe UI"/>
        </w:rPr>
        <w:t>East Sussex</w:t>
      </w:r>
      <w:r w:rsidR="002651E1">
        <w:rPr>
          <w:rFonts w:ascii="Segoe UI" w:hAnsi="Segoe UI" w:cs="Segoe UI"/>
        </w:rPr>
        <w:t xml:space="preserve"> </w:t>
      </w:r>
      <w:r w:rsidR="00465750">
        <w:rPr>
          <w:rFonts w:ascii="Segoe UI" w:hAnsi="Segoe UI" w:cs="Segoe UI"/>
        </w:rPr>
        <w:t xml:space="preserve">had net additions of </w:t>
      </w:r>
      <w:r w:rsidR="00483B7B">
        <w:rPr>
          <w:rFonts w:ascii="Segoe UI" w:hAnsi="Segoe UI" w:cs="Segoe UI"/>
        </w:rPr>
        <w:t>1,445</w:t>
      </w:r>
      <w:r w:rsidR="004A44E1">
        <w:rPr>
          <w:rFonts w:ascii="Segoe UI" w:hAnsi="Segoe UI" w:cs="Segoe UI"/>
        </w:rPr>
        <w:t xml:space="preserve"> dwellings</w:t>
      </w:r>
      <w:r w:rsidR="00465750">
        <w:rPr>
          <w:rFonts w:ascii="Segoe UI" w:hAnsi="Segoe UI" w:cs="Segoe UI"/>
        </w:rPr>
        <w:t xml:space="preserve"> comprised of </w:t>
      </w:r>
      <w:r w:rsidR="00483B7B">
        <w:rPr>
          <w:rFonts w:ascii="Segoe UI" w:hAnsi="Segoe UI" w:cs="Segoe UI"/>
        </w:rPr>
        <w:t>1,091</w:t>
      </w:r>
      <w:r w:rsidR="00465750">
        <w:rPr>
          <w:rFonts w:ascii="Segoe UI" w:hAnsi="Segoe UI" w:cs="Segoe UI"/>
        </w:rPr>
        <w:t xml:space="preserve"> new builds, </w:t>
      </w:r>
      <w:r w:rsidR="00483B7B">
        <w:rPr>
          <w:rFonts w:ascii="Segoe UI" w:hAnsi="Segoe UI" w:cs="Segoe UI"/>
        </w:rPr>
        <w:t>63</w:t>
      </w:r>
      <w:r w:rsidR="00465750">
        <w:rPr>
          <w:rFonts w:ascii="Segoe UI" w:hAnsi="Segoe UI" w:cs="Segoe UI"/>
        </w:rPr>
        <w:t xml:space="preserve"> conversations, </w:t>
      </w:r>
      <w:r w:rsidR="00483B7B">
        <w:rPr>
          <w:rFonts w:ascii="Segoe UI" w:hAnsi="Segoe UI" w:cs="Segoe UI"/>
        </w:rPr>
        <w:t>319</w:t>
      </w:r>
      <w:r w:rsidR="00465750">
        <w:rPr>
          <w:rFonts w:ascii="Segoe UI" w:hAnsi="Segoe UI" w:cs="Segoe UI"/>
        </w:rPr>
        <w:t xml:space="preserve"> change of use, and </w:t>
      </w:r>
      <w:r>
        <w:rPr>
          <w:rFonts w:ascii="Segoe UI" w:hAnsi="Segoe UI" w:cs="Segoe UI"/>
        </w:rPr>
        <w:t>2</w:t>
      </w:r>
      <w:r w:rsidR="00483B7B">
        <w:rPr>
          <w:rFonts w:ascii="Segoe UI" w:hAnsi="Segoe UI" w:cs="Segoe UI"/>
        </w:rPr>
        <w:t>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83B7B">
        <w:rPr>
          <w:rFonts w:ascii="Segoe UI" w:hAnsi="Segoe UI" w:cs="Segoe UI"/>
        </w:rPr>
        <w:t>East Sussex</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483B7B">
        <w:rPr>
          <w:rFonts w:ascii="Segoe UI" w:hAnsi="Segoe UI" w:cs="Segoe UI"/>
        </w:rPr>
        <w:t>2.6</w:t>
      </w:r>
      <w:r>
        <w:rPr>
          <w:rFonts w:ascii="Segoe UI" w:hAnsi="Segoe UI" w:cs="Segoe UI"/>
        </w:rPr>
        <w:t>, the number of households accommodated in temporary accommodat</w:t>
      </w:r>
      <w:r w:rsidR="00483B7B">
        <w:rPr>
          <w:rFonts w:ascii="Segoe UI" w:hAnsi="Segoe UI" w:cs="Segoe UI"/>
        </w:rPr>
        <w:t>ion per 1,000 households was 1</w:t>
      </w:r>
      <w:r w:rsidR="009579D3">
        <w:rPr>
          <w:rFonts w:ascii="Segoe UI" w:hAnsi="Segoe UI" w:cs="Segoe UI"/>
        </w:rPr>
        <w:t>.1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1DD8"/>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83B7B"/>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2.6911770794518279</c:v>
                </c:pt>
                <c:pt idx="1">
                  <c:v>#N/A</c:v>
                </c:pt>
                <c:pt idx="2">
                  <c:v>4.0836327997386492</c:v>
                </c:pt>
                <c:pt idx="3">
                  <c:v>4.3057925095458609</c:v>
                </c:pt>
                <c:pt idx="4">
                  <c:v>3.8803556992724331</c:v>
                </c:pt>
                <c:pt idx="5">
                  <c:v>2.6927095892613138</c:v>
                </c:pt>
                <c:pt idx="6">
                  <c:v>3.8748851515998872</c:v>
                </c:pt>
                <c:pt idx="7">
                  <c:v>3.4754124555586623</c:v>
                </c:pt>
              </c:numCache>
            </c:numRef>
          </c:val>
        </c:ser>
        <c:marker val="1"/>
        <c:axId val="136231552"/>
        <c:axId val="137920896"/>
      </c:lineChart>
      <c:catAx>
        <c:axId val="136231552"/>
        <c:scaling>
          <c:orientation val="minMax"/>
        </c:scaling>
        <c:axPos val="b"/>
        <c:tickLblPos val="nextTo"/>
        <c:txPr>
          <a:bodyPr/>
          <a:lstStyle/>
          <a:p>
            <a:pPr>
              <a:defRPr sz="1000"/>
            </a:pPr>
            <a:endParaRPr lang="en-US"/>
          </a:p>
        </c:txPr>
        <c:crossAx val="137920896"/>
        <c:crosses val="autoZero"/>
        <c:auto val="1"/>
        <c:lblAlgn val="ctr"/>
        <c:lblOffset val="100"/>
      </c:catAx>
      <c:valAx>
        <c:axId val="137920896"/>
        <c:scaling>
          <c:orientation val="minMax"/>
        </c:scaling>
        <c:axPos val="l"/>
        <c:majorGridlines/>
        <c:numFmt formatCode="General" sourceLinked="1"/>
        <c:tickLblPos val="nextTo"/>
        <c:crossAx val="136231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0.49003593596863765</c:v>
                </c:pt>
                <c:pt idx="1">
                  <c:v>0.365586156470875</c:v>
                </c:pt>
                <c:pt idx="2">
                  <c:v>0.24252223120452707</c:v>
                </c:pt>
                <c:pt idx="3">
                  <c:v>0.72341451651796485</c:v>
                </c:pt>
                <c:pt idx="4">
                  <c:v>0.25166779850597215</c:v>
                </c:pt>
              </c:numCache>
            </c:numRef>
          </c:val>
        </c:ser>
        <c:marker val="1"/>
        <c:axId val="163724288"/>
        <c:axId val="163734272"/>
      </c:lineChart>
      <c:catAx>
        <c:axId val="163724288"/>
        <c:scaling>
          <c:orientation val="minMax"/>
        </c:scaling>
        <c:axPos val="b"/>
        <c:tickLblPos val="nextTo"/>
        <c:crossAx val="163734272"/>
        <c:crosses val="autoZero"/>
        <c:auto val="1"/>
        <c:lblAlgn val="ctr"/>
        <c:lblOffset val="100"/>
      </c:catAx>
      <c:valAx>
        <c:axId val="163734272"/>
        <c:scaling>
          <c:orientation val="minMax"/>
        </c:scaling>
        <c:axPos val="l"/>
        <c:majorGridlines/>
        <c:numFmt formatCode="General" sourceLinked="1"/>
        <c:tickLblPos val="nextTo"/>
        <c:crossAx val="163724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1.1842535119242077</c:v>
                </c:pt>
                <c:pt idx="1">
                  <c:v>0.60931026078479156</c:v>
                </c:pt>
                <c:pt idx="2">
                  <c:v>0.80840743734842357</c:v>
                </c:pt>
                <c:pt idx="3">
                  <c:v>1.1253114701390563</c:v>
                </c:pt>
                <c:pt idx="4">
                  <c:v>1.2743179003715097</c:v>
                </c:pt>
              </c:numCache>
            </c:numRef>
          </c:val>
        </c:ser>
        <c:marker val="1"/>
        <c:axId val="163781248"/>
        <c:axId val="163795328"/>
      </c:lineChart>
      <c:catAx>
        <c:axId val="163781248"/>
        <c:scaling>
          <c:orientation val="minMax"/>
        </c:scaling>
        <c:axPos val="b"/>
        <c:tickLblPos val="nextTo"/>
        <c:crossAx val="163795328"/>
        <c:crosses val="autoZero"/>
        <c:auto val="1"/>
        <c:lblAlgn val="ctr"/>
        <c:lblOffset val="100"/>
      </c:catAx>
      <c:valAx>
        <c:axId val="163795328"/>
        <c:scaling>
          <c:orientation val="minMax"/>
        </c:scaling>
        <c:axPos val="l"/>
        <c:majorGridlines/>
        <c:numFmt formatCode="General" sourceLinked="1"/>
        <c:tickLblPos val="nextTo"/>
        <c:crossAx val="16378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3817728"/>
        <c:axId val="163844096"/>
      </c:lineChart>
      <c:catAx>
        <c:axId val="163817728"/>
        <c:scaling>
          <c:orientation val="minMax"/>
        </c:scaling>
        <c:axPos val="b"/>
        <c:tickLblPos val="nextTo"/>
        <c:crossAx val="163844096"/>
        <c:crosses val="autoZero"/>
        <c:auto val="1"/>
        <c:lblAlgn val="ctr"/>
        <c:lblOffset val="100"/>
      </c:catAx>
      <c:valAx>
        <c:axId val="163844096"/>
        <c:scaling>
          <c:orientation val="minMax"/>
        </c:scaling>
        <c:axPos val="l"/>
        <c:majorGridlines/>
        <c:numFmt formatCode="General" sourceLinked="1"/>
        <c:tickLblPos val="nextTo"/>
        <c:crossAx val="163817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4.0420371867421187E-2</c:v>
                </c:pt>
                <c:pt idx="3">
                  <c:v>0.24113817217265493</c:v>
                </c:pt>
                <c:pt idx="4">
                  <c:v>0.11185235489154317</c:v>
                </c:pt>
              </c:numCache>
            </c:numRef>
          </c:val>
        </c:ser>
        <c:marker val="1"/>
        <c:axId val="163854208"/>
        <c:axId val="163855744"/>
      </c:lineChart>
      <c:catAx>
        <c:axId val="163854208"/>
        <c:scaling>
          <c:orientation val="minMax"/>
        </c:scaling>
        <c:axPos val="b"/>
        <c:tickLblPos val="nextTo"/>
        <c:crossAx val="163855744"/>
        <c:crosses val="autoZero"/>
        <c:auto val="1"/>
        <c:lblAlgn val="ctr"/>
        <c:lblOffset val="100"/>
      </c:catAx>
      <c:valAx>
        <c:axId val="163855744"/>
        <c:scaling>
          <c:orientation val="minMax"/>
        </c:scaling>
        <c:axPos val="l"/>
        <c:majorGridlines/>
        <c:numFmt formatCode="General" sourceLinked="1"/>
        <c:tickLblPos val="nextTo"/>
        <c:crossAx val="16385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5.3087226396602416</c:v>
                </c:pt>
                <c:pt idx="1">
                  <c:v>4.955723454382972</c:v>
                </c:pt>
                <c:pt idx="2">
                  <c:v>5.7396928051738074</c:v>
                </c:pt>
                <c:pt idx="3">
                  <c:v>6.0686439996784829</c:v>
                </c:pt>
                <c:pt idx="4">
                  <c:v>5.7723804577957099</c:v>
                </c:pt>
              </c:numCache>
            </c:numRef>
          </c:val>
        </c:ser>
        <c:marker val="1"/>
        <c:axId val="163902976"/>
        <c:axId val="163904512"/>
      </c:lineChart>
      <c:catAx>
        <c:axId val="163902976"/>
        <c:scaling>
          <c:orientation val="minMax"/>
        </c:scaling>
        <c:axPos val="b"/>
        <c:tickLblPos val="nextTo"/>
        <c:crossAx val="163904512"/>
        <c:crosses val="autoZero"/>
        <c:auto val="1"/>
        <c:lblAlgn val="ctr"/>
        <c:lblOffset val="100"/>
      </c:catAx>
      <c:valAx>
        <c:axId val="163904512"/>
        <c:scaling>
          <c:orientation val="minMax"/>
        </c:scaling>
        <c:axPos val="l"/>
        <c:majorGridlines/>
        <c:numFmt formatCode="General" sourceLinked="1"/>
        <c:tickLblPos val="nextTo"/>
        <c:crossAx val="163902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East Sussex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9.1419999999999995</c:v>
                </c:pt>
                <c:pt idx="1">
                  <c:v>9.1939999999999991</c:v>
                </c:pt>
                <c:pt idx="2">
                  <c:v>9.83</c:v>
                </c:pt>
                <c:pt idx="3">
                  <c:v>9.6240000000000006</c:v>
                </c:pt>
                <c:pt idx="4">
                  <c:v>10.196</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63942400"/>
        <c:axId val="163943936"/>
      </c:lineChart>
      <c:catAx>
        <c:axId val="163942400"/>
        <c:scaling>
          <c:orientation val="minMax"/>
        </c:scaling>
        <c:axPos val="b"/>
        <c:numFmt formatCode="General" sourceLinked="1"/>
        <c:tickLblPos val="nextTo"/>
        <c:crossAx val="163943936"/>
        <c:crosses val="autoZero"/>
        <c:auto val="1"/>
        <c:lblAlgn val="ctr"/>
        <c:lblOffset val="100"/>
      </c:catAx>
      <c:valAx>
        <c:axId val="163943936"/>
        <c:scaling>
          <c:orientation val="minMax"/>
        </c:scaling>
        <c:axPos val="l"/>
        <c:majorGridlines/>
        <c:numFmt formatCode="General" sourceLinked="1"/>
        <c:tickLblPos val="nextTo"/>
        <c:crossAx val="163942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East Sussex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8.7009826640498726</c:v>
                </c:pt>
                <c:pt idx="1">
                  <c:v>8.8134253564480538</c:v>
                </c:pt>
                <c:pt idx="2">
                  <c:v>9.1340000000000003</c:v>
                </c:pt>
                <c:pt idx="3">
                  <c:v>9.3251715029064517</c:v>
                </c:pt>
                <c:pt idx="4">
                  <c:v>9.9740000000000002</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63970432"/>
        <c:axId val="164045952"/>
      </c:lineChart>
      <c:catAx>
        <c:axId val="163970432"/>
        <c:scaling>
          <c:orientation val="minMax"/>
        </c:scaling>
        <c:axPos val="b"/>
        <c:numFmt formatCode="General" sourceLinked="1"/>
        <c:tickLblPos val="nextTo"/>
        <c:crossAx val="164045952"/>
        <c:crosses val="autoZero"/>
        <c:auto val="1"/>
        <c:lblAlgn val="ctr"/>
        <c:lblOffset val="100"/>
      </c:catAx>
      <c:valAx>
        <c:axId val="164045952"/>
        <c:scaling>
          <c:orientation val="minMax"/>
        </c:scaling>
        <c:axPos val="l"/>
        <c:majorGridlines/>
        <c:numFmt formatCode="General" sourceLinked="1"/>
        <c:tickLblPos val="nextTo"/>
        <c:crossAx val="16397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East Sussex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82.00800000000001</c:v>
                </c:pt>
                <c:pt idx="1">
                  <c:v>82.368000000000009</c:v>
                </c:pt>
                <c:pt idx="2">
                  <c:v>86.337999999999994</c:v>
                </c:pt>
                <c:pt idx="3">
                  <c:v>90.77000000000001</c:v>
                </c:pt>
                <c:pt idx="4">
                  <c:v>94.143999999999991</c:v>
                </c:pt>
                <c:pt idx="5">
                  <c:v>96.941999999999993</c:v>
                </c:pt>
                <c:pt idx="6">
                  <c:v>97.835790131735834</c:v>
                </c:pt>
                <c:pt idx="7">
                  <c:v>95.705135232318426</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63971072"/>
        <c:axId val="163972608"/>
      </c:lineChart>
      <c:catAx>
        <c:axId val="163971072"/>
        <c:scaling>
          <c:orientation val="minMax"/>
        </c:scaling>
        <c:axPos val="b"/>
        <c:numFmt formatCode="General" sourceLinked="1"/>
        <c:tickLblPos val="nextTo"/>
        <c:crossAx val="163972608"/>
        <c:crosses val="autoZero"/>
        <c:auto val="1"/>
        <c:lblAlgn val="ctr"/>
        <c:lblOffset val="100"/>
      </c:catAx>
      <c:valAx>
        <c:axId val="16397260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3971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1.2035398230088497</c:v>
                </c:pt>
                <c:pt idx="1">
                  <c:v>1.4601769911504425</c:v>
                </c:pt>
                <c:pt idx="2">
                  <c:v>1.296137339055794</c:v>
                </c:pt>
                <c:pt idx="3">
                  <c:v>1.3031521049291304</c:v>
                </c:pt>
                <c:pt idx="4">
                  <c:v>1.8951066836052313</c:v>
                </c:pt>
                <c:pt idx="5">
                  <c:v>2.4550326091471772</c:v>
                </c:pt>
                <c:pt idx="6">
                  <c:v>2.6300804181909796</c:v>
                </c:pt>
              </c:numCache>
            </c:numRef>
          </c:val>
        </c:ser>
        <c:marker val="1"/>
        <c:axId val="164012032"/>
        <c:axId val="164013568"/>
      </c:lineChart>
      <c:catAx>
        <c:axId val="164012032"/>
        <c:scaling>
          <c:orientation val="minMax"/>
        </c:scaling>
        <c:axPos val="b"/>
        <c:tickLblPos val="nextTo"/>
        <c:crossAx val="164013568"/>
        <c:crosses val="autoZero"/>
        <c:auto val="1"/>
        <c:lblAlgn val="ctr"/>
        <c:lblOffset val="100"/>
      </c:catAx>
      <c:valAx>
        <c:axId val="164013568"/>
        <c:scaling>
          <c:orientation val="minMax"/>
        </c:scaling>
        <c:axPos val="l"/>
        <c:majorGridlines/>
        <c:numFmt formatCode="General" sourceLinked="1"/>
        <c:tickLblPos val="nextTo"/>
        <c:crossAx val="16401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0.70796460176991149</c:v>
                </c:pt>
                <c:pt idx="1">
                  <c:v>0.7831858407079646</c:v>
                </c:pt>
                <c:pt idx="2">
                  <c:v>0.78540772532188841</c:v>
                </c:pt>
                <c:pt idx="3">
                  <c:v>0.6854241590861011</c:v>
                </c:pt>
                <c:pt idx="4">
                  <c:v>0.68760507989216357</c:v>
                </c:pt>
                <c:pt idx="5">
                  <c:v>0.79757404561126566</c:v>
                </c:pt>
                <c:pt idx="6">
                  <c:v>1.1061085870896643</c:v>
                </c:pt>
              </c:numCache>
            </c:numRef>
          </c:val>
        </c:ser>
        <c:marker val="1"/>
        <c:axId val="164105600"/>
        <c:axId val="164123776"/>
      </c:lineChart>
      <c:catAx>
        <c:axId val="164105600"/>
        <c:scaling>
          <c:orientation val="minMax"/>
        </c:scaling>
        <c:axPos val="b"/>
        <c:tickLblPos val="nextTo"/>
        <c:crossAx val="164123776"/>
        <c:crosses val="autoZero"/>
        <c:auto val="1"/>
        <c:lblAlgn val="ctr"/>
        <c:lblOffset val="100"/>
      </c:catAx>
      <c:valAx>
        <c:axId val="164123776"/>
        <c:scaling>
          <c:orientation val="minMax"/>
        </c:scaling>
        <c:axPos val="l"/>
        <c:majorGridlines/>
        <c:numFmt formatCode="General" sourceLinked="1"/>
        <c:tickLblPos val="nextTo"/>
        <c:crossAx val="16410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0.7038463130874012</c:v>
                </c:pt>
                <c:pt idx="1">
                  <c:v>#N/A</c:v>
                </c:pt>
                <c:pt idx="2">
                  <c:v>0.73505390395295656</c:v>
                </c:pt>
                <c:pt idx="3">
                  <c:v>0.97489641725566678</c:v>
                </c:pt>
                <c:pt idx="4">
                  <c:v>0.40420371867421184</c:v>
                </c:pt>
                <c:pt idx="5">
                  <c:v>0.7636042118800741</c:v>
                </c:pt>
                <c:pt idx="6">
                  <c:v>0.39947269604122571</c:v>
                </c:pt>
                <c:pt idx="7">
                  <c:v>1.0386290097071864</c:v>
                </c:pt>
              </c:numCache>
            </c:numRef>
          </c:val>
        </c:ser>
        <c:marker val="1"/>
        <c:axId val="127928960"/>
        <c:axId val="127938944"/>
      </c:lineChart>
      <c:catAx>
        <c:axId val="127928960"/>
        <c:scaling>
          <c:orientation val="minMax"/>
        </c:scaling>
        <c:axPos val="b"/>
        <c:tickLblPos val="nextTo"/>
        <c:crossAx val="127938944"/>
        <c:crosses val="autoZero"/>
        <c:auto val="1"/>
        <c:lblAlgn val="ctr"/>
        <c:lblOffset val="100"/>
      </c:catAx>
      <c:valAx>
        <c:axId val="127938944"/>
        <c:scaling>
          <c:orientation val="minMax"/>
        </c:scaling>
        <c:axPos val="l"/>
        <c:majorGridlines/>
        <c:numFmt formatCode="General" sourceLinked="1"/>
        <c:tickLblPos val="nextTo"/>
        <c:crossAx val="127928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#N/A</c:v>
                </c:pt>
                <c:pt idx="2">
                  <c:v>0</c:v>
                </c:pt>
                <c:pt idx="3">
                  <c:v>0</c:v>
                </c:pt>
                <c:pt idx="4">
                  <c:v>0</c:v>
                </c:pt>
                <c:pt idx="5">
                  <c:v>0</c:v>
                </c:pt>
                <c:pt idx="6">
                  <c:v>0</c:v>
                </c:pt>
                <c:pt idx="7">
                  <c:v>0</c:v>
                </c:pt>
              </c:numCache>
            </c:numRef>
          </c:val>
        </c:ser>
        <c:marker val="1"/>
        <c:axId val="127969536"/>
        <c:axId val="127987712"/>
      </c:lineChart>
      <c:catAx>
        <c:axId val="127969536"/>
        <c:scaling>
          <c:orientation val="minMax"/>
        </c:scaling>
        <c:axPos val="b"/>
        <c:tickLblPos val="nextTo"/>
        <c:crossAx val="127987712"/>
        <c:crosses val="autoZero"/>
        <c:auto val="1"/>
        <c:lblAlgn val="ctr"/>
        <c:lblOffset val="100"/>
      </c:catAx>
      <c:valAx>
        <c:axId val="127987712"/>
        <c:scaling>
          <c:orientation val="minMax"/>
        </c:scaling>
        <c:axPos val="l"/>
        <c:majorGridlines/>
        <c:numFmt formatCode="General" sourceLinked="1"/>
        <c:tickLblPos val="nextTo"/>
        <c:crossAx val="12796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3.3950233925392284</c:v>
                </c:pt>
                <c:pt idx="1">
                  <c:v>#N/A</c:v>
                </c:pt>
                <c:pt idx="2">
                  <c:v>4.818686703691605</c:v>
                </c:pt>
                <c:pt idx="3">
                  <c:v>5.2806889268015285</c:v>
                </c:pt>
                <c:pt idx="4">
                  <c:v>4.2845594179466451</c:v>
                </c:pt>
                <c:pt idx="5">
                  <c:v>3.4563138011413876</c:v>
                </c:pt>
                <c:pt idx="6">
                  <c:v>4.3143051172452349</c:v>
                </c:pt>
                <c:pt idx="7">
                  <c:v>4.5140414652658496</c:v>
                </c:pt>
              </c:numCache>
            </c:numRef>
          </c:val>
        </c:ser>
        <c:marker val="1"/>
        <c:axId val="163481472"/>
        <c:axId val="163483008"/>
      </c:lineChart>
      <c:catAx>
        <c:axId val="163481472"/>
        <c:scaling>
          <c:orientation val="minMax"/>
        </c:scaling>
        <c:axPos val="b"/>
        <c:tickLblPos val="nextTo"/>
        <c:crossAx val="163483008"/>
        <c:crosses val="autoZero"/>
        <c:auto val="1"/>
        <c:lblAlgn val="ctr"/>
        <c:lblOffset val="100"/>
      </c:catAx>
      <c:valAx>
        <c:axId val="163483008"/>
        <c:scaling>
          <c:orientation val="minMax"/>
        </c:scaling>
        <c:axPos val="l"/>
        <c:majorGridlines/>
        <c:numFmt formatCode="General" sourceLinked="1"/>
        <c:tickLblPos val="nextTo"/>
        <c:crossAx val="16348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3.2708152196414528</c:v>
                </c:pt>
                <c:pt idx="1">
                  <c:v>#N/A</c:v>
                </c:pt>
                <c:pt idx="2">
                  <c:v>4.3694870957203529</c:v>
                </c:pt>
                <c:pt idx="3">
                  <c:v>3.4933788284994725</c:v>
                </c:pt>
                <c:pt idx="4">
                  <c:v>4.0420371867421183</c:v>
                </c:pt>
                <c:pt idx="5">
                  <c:v>3.3357447150550597</c:v>
                </c:pt>
                <c:pt idx="6">
                  <c:v>2.5166779850597201</c:v>
                </c:pt>
                <c:pt idx="7">
                  <c:v>3.2756761075380489</c:v>
                </c:pt>
              </c:numCache>
            </c:numRef>
          </c:val>
        </c:ser>
        <c:marker val="1"/>
        <c:axId val="163517952"/>
        <c:axId val="163519488"/>
      </c:lineChart>
      <c:catAx>
        <c:axId val="163517952"/>
        <c:scaling>
          <c:orientation val="minMax"/>
        </c:scaling>
        <c:axPos val="b"/>
        <c:tickLblPos val="nextTo"/>
        <c:crossAx val="163519488"/>
        <c:crosses val="autoZero"/>
        <c:auto val="1"/>
        <c:lblAlgn val="ctr"/>
        <c:lblOffset val="100"/>
      </c:catAx>
      <c:valAx>
        <c:axId val="163519488"/>
        <c:scaling>
          <c:orientation val="minMax"/>
        </c:scaling>
        <c:axPos val="l"/>
        <c:majorGridlines/>
        <c:numFmt formatCode="General" sourceLinked="1"/>
        <c:tickLblPos val="nextTo"/>
        <c:crossAx val="163517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0.82805448598517783</c:v>
                </c:pt>
                <c:pt idx="1">
                  <c:v>#N/A</c:v>
                </c:pt>
                <c:pt idx="2">
                  <c:v>0.81672655994772947</c:v>
                </c:pt>
                <c:pt idx="3">
                  <c:v>0.73117231294175</c:v>
                </c:pt>
                <c:pt idx="4">
                  <c:v>0.72756669361358139</c:v>
                </c:pt>
                <c:pt idx="5">
                  <c:v>1.0047423840527292</c:v>
                </c:pt>
                <c:pt idx="6">
                  <c:v>0.7989453920824513</c:v>
                </c:pt>
                <c:pt idx="7">
                  <c:v>0.7989453920824513</c:v>
                </c:pt>
              </c:numCache>
            </c:numRef>
          </c:val>
        </c:ser>
        <c:marker val="1"/>
        <c:axId val="163562624"/>
        <c:axId val="163564160"/>
      </c:lineChart>
      <c:catAx>
        <c:axId val="163562624"/>
        <c:scaling>
          <c:orientation val="minMax"/>
        </c:scaling>
        <c:axPos val="b"/>
        <c:tickLblPos val="nextTo"/>
        <c:crossAx val="163564160"/>
        <c:crosses val="autoZero"/>
        <c:auto val="1"/>
        <c:lblAlgn val="ctr"/>
        <c:lblOffset val="100"/>
      </c:catAx>
      <c:valAx>
        <c:axId val="163564160"/>
        <c:scaling>
          <c:orientation val="minMax"/>
        </c:scaling>
        <c:axPos val="l"/>
        <c:majorGridlines/>
        <c:numFmt formatCode="General" sourceLinked="1"/>
        <c:tickLblPos val="nextTo"/>
        <c:crossAx val="163562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#N/A</c:v>
                </c:pt>
                <c:pt idx="2">
                  <c:v>4.0836327997386485E-2</c:v>
                </c:pt>
                <c:pt idx="3">
                  <c:v>0</c:v>
                </c:pt>
                <c:pt idx="4">
                  <c:v>0</c:v>
                </c:pt>
                <c:pt idx="5">
                  <c:v>0</c:v>
                </c:pt>
                <c:pt idx="6">
                  <c:v>0</c:v>
                </c:pt>
                <c:pt idx="7">
                  <c:v>0</c:v>
                </c:pt>
              </c:numCache>
            </c:numRef>
          </c:val>
        </c:ser>
        <c:marker val="1"/>
        <c:axId val="163615488"/>
        <c:axId val="163617024"/>
      </c:lineChart>
      <c:catAx>
        <c:axId val="163615488"/>
        <c:scaling>
          <c:orientation val="minMax"/>
        </c:scaling>
        <c:axPos val="b"/>
        <c:tickLblPos val="nextTo"/>
        <c:crossAx val="163617024"/>
        <c:crosses val="autoZero"/>
        <c:auto val="1"/>
        <c:lblAlgn val="ctr"/>
        <c:lblOffset val="100"/>
      </c:catAx>
      <c:valAx>
        <c:axId val="163617024"/>
        <c:scaling>
          <c:orientation val="minMax"/>
        </c:scaling>
        <c:axPos val="l"/>
        <c:majorGridlines/>
        <c:numFmt formatCode="General" sourceLinked="1"/>
        <c:tickLblPos val="nextTo"/>
        <c:crossAx val="163615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4.0988697056266314</c:v>
                </c:pt>
                <c:pt idx="1">
                  <c:v>#N/A</c:v>
                </c:pt>
                <c:pt idx="2">
                  <c:v>5.2270499836654682</c:v>
                </c:pt>
                <c:pt idx="3">
                  <c:v>4.2245511414412205</c:v>
                </c:pt>
                <c:pt idx="4">
                  <c:v>4.7291835084882772</c:v>
                </c:pt>
                <c:pt idx="5">
                  <c:v>4.3404870991077873</c:v>
                </c:pt>
                <c:pt idx="6">
                  <c:v>3.3156233771421721</c:v>
                </c:pt>
                <c:pt idx="7">
                  <c:v>4.0746214996205019</c:v>
                </c:pt>
              </c:numCache>
            </c:numRef>
          </c:val>
        </c:ser>
        <c:marker val="1"/>
        <c:axId val="163647872"/>
        <c:axId val="163649408"/>
      </c:lineChart>
      <c:catAx>
        <c:axId val="163647872"/>
        <c:scaling>
          <c:orientation val="minMax"/>
        </c:scaling>
        <c:axPos val="b"/>
        <c:tickLblPos val="nextTo"/>
        <c:crossAx val="163649408"/>
        <c:crosses val="autoZero"/>
        <c:auto val="1"/>
        <c:lblAlgn val="ctr"/>
        <c:lblOffset val="100"/>
      </c:catAx>
      <c:valAx>
        <c:axId val="163649408"/>
        <c:scaling>
          <c:orientation val="minMax"/>
        </c:scaling>
        <c:axPos val="l"/>
        <c:majorGridlines/>
        <c:numFmt formatCode="General" sourceLinked="1"/>
        <c:tickLblPos val="nextTo"/>
        <c:crossAx val="163647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East Sussex</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3.6344331917673962</c:v>
                </c:pt>
                <c:pt idx="1">
                  <c:v>4.0214477211796247</c:v>
                </c:pt>
                <c:pt idx="2">
                  <c:v>4.7291835084882781</c:v>
                </c:pt>
                <c:pt idx="3">
                  <c:v>4.4610561851941162</c:v>
                </c:pt>
                <c:pt idx="4">
                  <c:v>4.3582471138097718</c:v>
                </c:pt>
              </c:numCache>
            </c:numRef>
          </c:val>
        </c:ser>
        <c:marker val="1"/>
        <c:axId val="163684352"/>
        <c:axId val="163685888"/>
      </c:lineChart>
      <c:catAx>
        <c:axId val="163684352"/>
        <c:scaling>
          <c:orientation val="minMax"/>
        </c:scaling>
        <c:axPos val="b"/>
        <c:tickLblPos val="nextTo"/>
        <c:crossAx val="163685888"/>
        <c:crosses val="autoZero"/>
        <c:auto val="1"/>
        <c:lblAlgn val="ctr"/>
        <c:lblOffset val="100"/>
      </c:catAx>
      <c:valAx>
        <c:axId val="163685888"/>
        <c:scaling>
          <c:orientation val="minMax"/>
        </c:scaling>
        <c:axPos val="l"/>
        <c:majorGridlines/>
        <c:numFmt formatCode="General" sourceLinked="1"/>
        <c:tickLblPos val="nextTo"/>
        <c:crossAx val="163684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6F501-9764-4FC6-A999-5A02FBF7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2018-04-30T15:46:00Z</dcterms:created>
  <dcterms:modified xsi:type="dcterms:W3CDTF">2018-05-01T12:53:00Z</dcterms:modified>
</cp:coreProperties>
</file>