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26510">
      <w:r w:rsidRPr="00F26510">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D1AC4" w:rsidRDefault="00D57EC9" w:rsidP="004D3814">
                  <w:pPr>
                    <w:jc w:val="right"/>
                    <w:rPr>
                      <w:rFonts w:ascii="Segoe UI" w:hAnsi="Segoe UI" w:cs="Segoe UI"/>
                      <w:b/>
                      <w:sz w:val="72"/>
                      <w:szCs w:val="72"/>
                      <w:u w:val="single"/>
                    </w:rPr>
                  </w:pPr>
                  <w:r>
                    <w:rPr>
                      <w:rFonts w:ascii="Segoe UI" w:hAnsi="Segoe UI" w:cs="Segoe UI"/>
                      <w:b/>
                      <w:sz w:val="72"/>
                      <w:szCs w:val="72"/>
                      <w:u w:val="single"/>
                    </w:rPr>
                    <w:t>F</w:t>
                  </w:r>
                  <w:r w:rsidR="002514E2">
                    <w:rPr>
                      <w:rFonts w:ascii="Segoe UI" w:hAnsi="Segoe UI" w:cs="Segoe UI"/>
                      <w:b/>
                      <w:sz w:val="72"/>
                      <w:szCs w:val="72"/>
                      <w:u w:val="single"/>
                    </w:rPr>
                    <w:t xml:space="preserve">orest </w:t>
                  </w:r>
                  <w:r w:rsidR="00D921D6">
                    <w:rPr>
                      <w:rFonts w:ascii="Segoe UI" w:hAnsi="Segoe UI" w:cs="Segoe UI"/>
                      <w:b/>
                      <w:sz w:val="72"/>
                      <w:szCs w:val="72"/>
                      <w:u w:val="single"/>
                    </w:rPr>
                    <w:t>of Dean</w:t>
                  </w:r>
                  <w:r w:rsidR="009579D3" w:rsidRPr="005D1AC4">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F26510"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F26510"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F26510"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F26510"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F26510"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57EC9">
      <w:pPr>
        <w:rPr>
          <w:rFonts w:ascii="Segoe UI" w:hAnsi="Segoe UI" w:cs="Segoe UI"/>
        </w:rPr>
      </w:pPr>
      <w:r>
        <w:rPr>
          <w:rFonts w:ascii="Segoe UI" w:hAnsi="Segoe UI" w:cs="Segoe UI"/>
        </w:rPr>
        <w:t>F</w:t>
      </w:r>
      <w:r w:rsidR="002514E2">
        <w:rPr>
          <w:rFonts w:ascii="Segoe UI" w:hAnsi="Segoe UI" w:cs="Segoe UI"/>
        </w:rPr>
        <w:t xml:space="preserve">orest </w:t>
      </w:r>
      <w:r w:rsidR="00D921D6">
        <w:rPr>
          <w:rFonts w:ascii="Segoe UI" w:hAnsi="Segoe UI" w:cs="Segoe UI"/>
        </w:rPr>
        <w:t>of Dean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D921D6">
        <w:rPr>
          <w:rFonts w:ascii="Segoe UI" w:hAnsi="Segoe UI" w:cs="Segoe UI"/>
        </w:rPr>
        <w:t>21</w:t>
      </w:r>
      <w:r w:rsidR="005D1AC4">
        <w:rPr>
          <w:rFonts w:ascii="Segoe UI" w:hAnsi="Segoe UI" w:cs="Segoe UI"/>
        </w:rPr>
        <w:t>0</w:t>
      </w:r>
      <w:r w:rsidR="00D625BB">
        <w:rPr>
          <w:rFonts w:ascii="Segoe UI" w:hAnsi="Segoe UI" w:cs="Segoe UI"/>
        </w:rPr>
        <w:t xml:space="preserve">, made up of </w:t>
      </w:r>
      <w:r w:rsidR="00D921D6">
        <w:rPr>
          <w:rFonts w:ascii="Segoe UI" w:hAnsi="Segoe UI" w:cs="Segoe UI"/>
        </w:rPr>
        <w:t>16</w:t>
      </w:r>
      <w:r w:rsidR="001676C0">
        <w:rPr>
          <w:rFonts w:ascii="Segoe UI" w:hAnsi="Segoe UI" w:cs="Segoe UI"/>
        </w:rPr>
        <w:t>0</w:t>
      </w:r>
      <w:r w:rsidR="00FE2F24">
        <w:rPr>
          <w:rFonts w:ascii="Segoe UI" w:hAnsi="Segoe UI" w:cs="Segoe UI"/>
        </w:rPr>
        <w:t xml:space="preserve"> private enterprise builds</w:t>
      </w:r>
      <w:r w:rsidR="00D921D6">
        <w:rPr>
          <w:rFonts w:ascii="Segoe UI" w:hAnsi="Segoe UI" w:cs="Segoe UI"/>
        </w:rPr>
        <w:t xml:space="preserve"> and 5</w:t>
      </w:r>
      <w:r w:rsidR="002514E2">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D921D6">
        <w:rPr>
          <w:rFonts w:ascii="Segoe UI" w:hAnsi="Segoe UI" w:cs="Segoe UI"/>
        </w:rPr>
        <w:t>37,680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E68E0">
        <w:rPr>
          <w:rFonts w:ascii="Segoe UI" w:hAnsi="Segoe UI" w:cs="Segoe UI"/>
        </w:rPr>
        <w:t>Forest of Dean</w:t>
      </w:r>
      <w:r w:rsidR="002651E1">
        <w:rPr>
          <w:rFonts w:ascii="Segoe UI" w:hAnsi="Segoe UI" w:cs="Segoe UI"/>
        </w:rPr>
        <w:t xml:space="preserve"> </w:t>
      </w:r>
      <w:r w:rsidR="00465750">
        <w:rPr>
          <w:rFonts w:ascii="Segoe UI" w:hAnsi="Segoe UI" w:cs="Segoe UI"/>
        </w:rPr>
        <w:t xml:space="preserve">had net additions of </w:t>
      </w:r>
      <w:r w:rsidR="00FE68E0">
        <w:rPr>
          <w:rFonts w:ascii="Segoe UI" w:hAnsi="Segoe UI" w:cs="Segoe UI"/>
        </w:rPr>
        <w:t>247</w:t>
      </w:r>
      <w:r w:rsidR="004A44E1">
        <w:rPr>
          <w:rFonts w:ascii="Segoe UI" w:hAnsi="Segoe UI" w:cs="Segoe UI"/>
        </w:rPr>
        <w:t xml:space="preserve"> dwellings</w:t>
      </w:r>
      <w:r w:rsidR="00465750">
        <w:rPr>
          <w:rFonts w:ascii="Segoe UI" w:hAnsi="Segoe UI" w:cs="Segoe UI"/>
        </w:rPr>
        <w:t xml:space="preserve"> comprised of </w:t>
      </w:r>
      <w:r w:rsidR="00FE68E0">
        <w:rPr>
          <w:rFonts w:ascii="Segoe UI" w:hAnsi="Segoe UI" w:cs="Segoe UI"/>
        </w:rPr>
        <w:t>240</w:t>
      </w:r>
      <w:r w:rsidR="00465750">
        <w:rPr>
          <w:rFonts w:ascii="Segoe UI" w:hAnsi="Segoe UI" w:cs="Segoe UI"/>
        </w:rPr>
        <w:t xml:space="preserve"> new builds, </w:t>
      </w:r>
      <w:r w:rsidR="00FE68E0">
        <w:rPr>
          <w:rFonts w:ascii="Segoe UI" w:hAnsi="Segoe UI" w:cs="Segoe UI"/>
        </w:rPr>
        <w:t>1</w:t>
      </w:r>
      <w:r w:rsidR="00465750">
        <w:rPr>
          <w:rFonts w:ascii="Segoe UI" w:hAnsi="Segoe UI" w:cs="Segoe UI"/>
        </w:rPr>
        <w:t xml:space="preserve"> conversations, </w:t>
      </w:r>
      <w:r w:rsidR="00FE68E0">
        <w:rPr>
          <w:rFonts w:ascii="Segoe UI" w:hAnsi="Segoe UI" w:cs="Segoe UI"/>
        </w:rPr>
        <w:t>24</w:t>
      </w:r>
      <w:r w:rsidR="00465750">
        <w:rPr>
          <w:rFonts w:ascii="Segoe UI" w:hAnsi="Segoe UI" w:cs="Segoe UI"/>
        </w:rPr>
        <w:t xml:space="preserve"> change of use, and </w:t>
      </w:r>
      <w:r w:rsidR="00FE68E0">
        <w:rPr>
          <w:rFonts w:ascii="Segoe UI" w:hAnsi="Segoe UI" w:cs="Segoe UI"/>
        </w:rPr>
        <w:t>18</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E68E0">
        <w:rPr>
          <w:rFonts w:ascii="Segoe UI" w:hAnsi="Segoe UI" w:cs="Segoe UI"/>
        </w:rPr>
        <w:t>Forest of Dean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FE68E0">
        <w:rPr>
          <w:rFonts w:ascii="Segoe UI" w:hAnsi="Segoe UI" w:cs="Segoe UI"/>
        </w:rPr>
        <w:t>8</w:t>
      </w:r>
      <w:r>
        <w:rPr>
          <w:rFonts w:ascii="Segoe UI" w:hAnsi="Segoe UI" w:cs="Segoe UI"/>
        </w:rPr>
        <w:t>, the number of households accommodated in temporary accommodat</w:t>
      </w:r>
      <w:r w:rsidR="009579D3">
        <w:rPr>
          <w:rFonts w:ascii="Segoe UI" w:hAnsi="Segoe UI" w:cs="Segoe UI"/>
        </w:rPr>
        <w:t>ion per 1,000 households was 0.1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26510"/>
    <w:rsid w:val="00F3443F"/>
    <w:rsid w:val="00F37401"/>
    <w:rsid w:val="00F624C0"/>
    <w:rsid w:val="00F7542E"/>
    <w:rsid w:val="00F8009A"/>
    <w:rsid w:val="00FA341B"/>
    <w:rsid w:val="00FA49E0"/>
    <w:rsid w:val="00FA7924"/>
    <w:rsid w:val="00FD0E88"/>
    <w:rsid w:val="00FE0842"/>
    <w:rsid w:val="00FE2F24"/>
    <w:rsid w:val="00FE66F5"/>
    <w:rsid w:val="00FE68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3.8716814159292032</c:v>
                </c:pt>
                <c:pt idx="2">
                  <c:v>9.881965413121053</c:v>
                </c:pt>
                <c:pt idx="3">
                  <c:v>3.5460992907801412</c:v>
                </c:pt>
                <c:pt idx="4">
                  <c:v>7.5675675675675667</c:v>
                </c:pt>
                <c:pt idx="5">
                  <c:v>3.746320578003747</c:v>
                </c:pt>
                <c:pt idx="6">
                  <c:v>3.7154989384288744</c:v>
                </c:pt>
                <c:pt idx="7">
                  <c:v>3.9808917197452232</c:v>
                </c:pt>
              </c:numCache>
            </c:numRef>
          </c:val>
        </c:ser>
        <c:marker val="1"/>
        <c:axId val="132168320"/>
        <c:axId val="133263744"/>
      </c:lineChart>
      <c:catAx>
        <c:axId val="132168320"/>
        <c:scaling>
          <c:orientation val="minMax"/>
        </c:scaling>
        <c:axPos val="b"/>
        <c:tickLblPos val="nextTo"/>
        <c:txPr>
          <a:bodyPr/>
          <a:lstStyle/>
          <a:p>
            <a:pPr>
              <a:defRPr sz="1000"/>
            </a:pPr>
            <a:endParaRPr lang="en-US"/>
          </a:p>
        </c:txPr>
        <c:crossAx val="133263744"/>
        <c:crosses val="autoZero"/>
        <c:auto val="1"/>
        <c:lblAlgn val="ctr"/>
        <c:lblOffset val="100"/>
      </c:catAx>
      <c:valAx>
        <c:axId val="133263744"/>
        <c:scaling>
          <c:orientation val="minMax"/>
        </c:scaling>
        <c:axPos val="l"/>
        <c:majorGridlines/>
        <c:numFmt formatCode="General" sourceLinked="1"/>
        <c:tickLblPos val="nextTo"/>
        <c:crossAx val="132168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2.6539278131634821E-2</c:v>
                </c:pt>
              </c:numCache>
            </c:numRef>
          </c:val>
        </c:ser>
        <c:marker val="1"/>
        <c:axId val="135281664"/>
        <c:axId val="135295744"/>
      </c:lineChart>
      <c:catAx>
        <c:axId val="135281664"/>
        <c:scaling>
          <c:orientation val="minMax"/>
        </c:scaling>
        <c:axPos val="b"/>
        <c:tickLblPos val="nextTo"/>
        <c:crossAx val="135295744"/>
        <c:crosses val="autoZero"/>
        <c:auto val="1"/>
        <c:lblAlgn val="ctr"/>
        <c:lblOffset val="100"/>
      </c:catAx>
      <c:valAx>
        <c:axId val="135295744"/>
        <c:scaling>
          <c:orientation val="minMax"/>
        </c:scaling>
        <c:axPos val="l"/>
        <c:majorGridlines/>
        <c:numFmt formatCode="General" sourceLinked="1"/>
        <c:tickLblPos val="nextTo"/>
        <c:crossAx val="135281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0.54899807850672522</c:v>
                </c:pt>
                <c:pt idx="1">
                  <c:v>0</c:v>
                </c:pt>
                <c:pt idx="2">
                  <c:v>0.54054054054054057</c:v>
                </c:pt>
                <c:pt idx="3">
                  <c:v>0.26759432700026758</c:v>
                </c:pt>
                <c:pt idx="4">
                  <c:v>0.63694267515923564</c:v>
                </c:pt>
              </c:numCache>
            </c:numRef>
          </c:val>
        </c:ser>
        <c:marker val="1"/>
        <c:axId val="135338624"/>
        <c:axId val="135356800"/>
      </c:lineChart>
      <c:catAx>
        <c:axId val="135338624"/>
        <c:scaling>
          <c:orientation val="minMax"/>
        </c:scaling>
        <c:axPos val="b"/>
        <c:tickLblPos val="nextTo"/>
        <c:crossAx val="135356800"/>
        <c:crosses val="autoZero"/>
        <c:auto val="1"/>
        <c:lblAlgn val="ctr"/>
        <c:lblOffset val="100"/>
      </c:catAx>
      <c:valAx>
        <c:axId val="135356800"/>
        <c:scaling>
          <c:orientation val="minMax"/>
        </c:scaling>
        <c:axPos val="l"/>
        <c:majorGridlines/>
        <c:numFmt formatCode="General" sourceLinked="1"/>
        <c:tickLblPos val="nextTo"/>
        <c:crossAx val="135338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35379200"/>
        <c:axId val="135401472"/>
      </c:lineChart>
      <c:catAx>
        <c:axId val="135379200"/>
        <c:scaling>
          <c:orientation val="minMax"/>
        </c:scaling>
        <c:axPos val="b"/>
        <c:tickLblPos val="nextTo"/>
        <c:crossAx val="135401472"/>
        <c:crosses val="autoZero"/>
        <c:auto val="1"/>
        <c:lblAlgn val="ctr"/>
        <c:lblOffset val="100"/>
      </c:catAx>
      <c:valAx>
        <c:axId val="135401472"/>
        <c:scaling>
          <c:orientation val="minMax"/>
        </c:scaling>
        <c:axPos val="l"/>
        <c:majorGridlines/>
        <c:numFmt formatCode="General" sourceLinked="1"/>
        <c:tickLblPos val="nextTo"/>
        <c:crossAx val="13537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0.54899807850672522</c:v>
                </c:pt>
                <c:pt idx="1">
                  <c:v>1.0911074740861975</c:v>
                </c:pt>
                <c:pt idx="2">
                  <c:v>0.54054054054054057</c:v>
                </c:pt>
                <c:pt idx="3">
                  <c:v>0.26759432700026758</c:v>
                </c:pt>
                <c:pt idx="4">
                  <c:v>0.47770700636942676</c:v>
                </c:pt>
              </c:numCache>
            </c:numRef>
          </c:val>
        </c:ser>
        <c:marker val="1"/>
        <c:axId val="135415680"/>
        <c:axId val="135417216"/>
      </c:lineChart>
      <c:catAx>
        <c:axId val="135415680"/>
        <c:scaling>
          <c:orientation val="minMax"/>
        </c:scaling>
        <c:axPos val="b"/>
        <c:tickLblPos val="nextTo"/>
        <c:crossAx val="135417216"/>
        <c:crosses val="autoZero"/>
        <c:auto val="1"/>
        <c:lblAlgn val="ctr"/>
        <c:lblOffset val="100"/>
      </c:catAx>
      <c:valAx>
        <c:axId val="135417216"/>
        <c:scaling>
          <c:orientation val="minMax"/>
        </c:scaling>
        <c:axPos val="l"/>
        <c:majorGridlines/>
        <c:numFmt formatCode="General" sourceLinked="1"/>
        <c:tickLblPos val="nextTo"/>
        <c:crossAx val="135415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6.3134779028273407</c:v>
                </c:pt>
                <c:pt idx="1">
                  <c:v>9.2744135297326782</c:v>
                </c:pt>
                <c:pt idx="2">
                  <c:v>10</c:v>
                </c:pt>
                <c:pt idx="3">
                  <c:v>8.0278298100080274</c:v>
                </c:pt>
                <c:pt idx="4">
                  <c:v>6.5552016985138009</c:v>
                </c:pt>
              </c:numCache>
            </c:numRef>
          </c:val>
        </c:ser>
        <c:marker val="1"/>
        <c:axId val="135464448"/>
        <c:axId val="135465984"/>
      </c:lineChart>
      <c:catAx>
        <c:axId val="135464448"/>
        <c:scaling>
          <c:orientation val="minMax"/>
        </c:scaling>
        <c:axPos val="b"/>
        <c:tickLblPos val="nextTo"/>
        <c:crossAx val="135465984"/>
        <c:crosses val="autoZero"/>
        <c:auto val="1"/>
        <c:lblAlgn val="ctr"/>
        <c:lblOffset val="100"/>
      </c:catAx>
      <c:valAx>
        <c:axId val="135465984"/>
        <c:scaling>
          <c:orientation val="minMax"/>
        </c:scaling>
        <c:axPos val="l"/>
        <c:majorGridlines/>
        <c:numFmt formatCode="General" sourceLinked="1"/>
        <c:tickLblPos val="nextTo"/>
        <c:crossAx val="135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Forest of Dean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7.82</c:v>
                </c:pt>
                <c:pt idx="1">
                  <c:v>7.08</c:v>
                </c:pt>
                <c:pt idx="2">
                  <c:v>7.43</c:v>
                </c:pt>
                <c:pt idx="3">
                  <c:v>7.82</c:v>
                </c:pt>
                <c:pt idx="4">
                  <c:v>8.85</c:v>
                </c:pt>
              </c:numCache>
            </c:numRef>
          </c:val>
        </c:ser>
        <c:marker val="1"/>
        <c:axId val="135503872"/>
        <c:axId val="135505408"/>
      </c:lineChart>
      <c:catAx>
        <c:axId val="135503872"/>
        <c:scaling>
          <c:orientation val="minMax"/>
        </c:scaling>
        <c:axPos val="b"/>
        <c:numFmt formatCode="General" sourceLinked="1"/>
        <c:tickLblPos val="nextTo"/>
        <c:crossAx val="135505408"/>
        <c:crosses val="autoZero"/>
        <c:auto val="1"/>
        <c:lblAlgn val="ctr"/>
        <c:lblOffset val="100"/>
      </c:catAx>
      <c:valAx>
        <c:axId val="135505408"/>
        <c:scaling>
          <c:orientation val="minMax"/>
        </c:scaling>
        <c:axPos val="l"/>
        <c:majorGridlines/>
        <c:numFmt formatCode="General" sourceLinked="1"/>
        <c:tickLblPos val="nextTo"/>
        <c:crossAx val="135503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Forest of Dean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7.6276958002270145</c:v>
                </c:pt>
                <c:pt idx="1">
                  <c:v>7.2483464709613123</c:v>
                </c:pt>
                <c:pt idx="2">
                  <c:v>7.08</c:v>
                </c:pt>
                <c:pt idx="3">
                  <c:v>8.0524768152001815</c:v>
                </c:pt>
                <c:pt idx="4">
                  <c:v>8.24</c:v>
                </c:pt>
              </c:numCache>
            </c:numRef>
          </c:val>
        </c:ser>
        <c:marker val="1"/>
        <c:axId val="135597440"/>
        <c:axId val="135611520"/>
      </c:lineChart>
      <c:catAx>
        <c:axId val="135597440"/>
        <c:scaling>
          <c:orientation val="minMax"/>
        </c:scaling>
        <c:axPos val="b"/>
        <c:numFmt formatCode="General" sourceLinked="1"/>
        <c:tickLblPos val="nextTo"/>
        <c:crossAx val="135611520"/>
        <c:crosses val="autoZero"/>
        <c:auto val="1"/>
        <c:lblAlgn val="ctr"/>
        <c:lblOffset val="100"/>
      </c:catAx>
      <c:valAx>
        <c:axId val="135611520"/>
        <c:scaling>
          <c:orientation val="minMax"/>
        </c:scaling>
        <c:axPos val="l"/>
        <c:majorGridlines/>
        <c:numFmt formatCode="General" sourceLinked="1"/>
        <c:tickLblPos val="nextTo"/>
        <c:crossAx val="135597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Forest of Dean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74.239999999999995</c:v>
                </c:pt>
                <c:pt idx="1">
                  <c:v>75.47</c:v>
                </c:pt>
                <c:pt idx="2">
                  <c:v>80.819999999999993</c:v>
                </c:pt>
                <c:pt idx="3">
                  <c:v>86.78</c:v>
                </c:pt>
                <c:pt idx="4">
                  <c:v>90.8</c:v>
                </c:pt>
                <c:pt idx="5">
                  <c:v>94.85</c:v>
                </c:pt>
                <c:pt idx="6">
                  <c:v>96.805873119686069</c:v>
                </c:pt>
                <c:pt idx="7">
                  <c:v>95.333579259259253</c:v>
                </c:pt>
              </c:numCache>
            </c:numRef>
          </c:val>
        </c:ser>
        <c:marker val="1"/>
        <c:axId val="135532544"/>
        <c:axId val="135534080"/>
      </c:lineChart>
      <c:catAx>
        <c:axId val="135532544"/>
        <c:scaling>
          <c:orientation val="minMax"/>
        </c:scaling>
        <c:axPos val="b"/>
        <c:numFmt formatCode="General" sourceLinked="1"/>
        <c:tickLblPos val="nextTo"/>
        <c:crossAx val="135534080"/>
        <c:crosses val="autoZero"/>
        <c:auto val="1"/>
        <c:lblAlgn val="ctr"/>
        <c:lblOffset val="100"/>
      </c:catAx>
      <c:valAx>
        <c:axId val="13553408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35532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0.94117647058823528</c:v>
                </c:pt>
                <c:pt idx="1">
                  <c:v>0.85</c:v>
                </c:pt>
                <c:pt idx="2">
                  <c:v>0.54</c:v>
                </c:pt>
                <c:pt idx="3">
                  <c:v>0.20103966225336739</c:v>
                </c:pt>
                <c:pt idx="4">
                  <c:v>0.37</c:v>
                </c:pt>
                <c:pt idx="5">
                  <c:v>0.73</c:v>
                </c:pt>
                <c:pt idx="6">
                  <c:v>0.84</c:v>
                </c:pt>
              </c:numCache>
            </c:numRef>
          </c:val>
        </c:ser>
        <c:marker val="1"/>
        <c:axId val="135573504"/>
        <c:axId val="135575040"/>
      </c:lineChart>
      <c:catAx>
        <c:axId val="135573504"/>
        <c:scaling>
          <c:orientation val="minMax"/>
        </c:scaling>
        <c:axPos val="b"/>
        <c:tickLblPos val="nextTo"/>
        <c:crossAx val="135575040"/>
        <c:crosses val="autoZero"/>
        <c:auto val="1"/>
        <c:lblAlgn val="ctr"/>
        <c:lblOffset val="100"/>
      </c:catAx>
      <c:valAx>
        <c:axId val="135575040"/>
        <c:scaling>
          <c:orientation val="minMax"/>
        </c:scaling>
        <c:axPos val="l"/>
        <c:majorGridlines/>
        <c:numFmt formatCode="General" sourceLinked="1"/>
        <c:tickLblPos val="nextTo"/>
        <c:crossAx val="135573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0.20588235294117646</c:v>
                </c:pt>
                <c:pt idx="1">
                  <c:v>0.21</c:v>
                </c:pt>
                <c:pt idx="2">
                  <c:v>0.06</c:v>
                </c:pt>
                <c:pt idx="3">
                  <c:v>0</c:v>
                </c:pt>
                <c:pt idx="4">
                  <c:v>0</c:v>
                </c:pt>
                <c:pt idx="5">
                  <c:v>0</c:v>
                </c:pt>
                <c:pt idx="6">
                  <c:v>0.14000000000000001</c:v>
                </c:pt>
              </c:numCache>
            </c:numRef>
          </c:val>
        </c:ser>
        <c:marker val="1"/>
        <c:axId val="135732608"/>
        <c:axId val="135750784"/>
      </c:lineChart>
      <c:catAx>
        <c:axId val="135732608"/>
        <c:scaling>
          <c:orientation val="minMax"/>
        </c:scaling>
        <c:axPos val="b"/>
        <c:tickLblPos val="nextTo"/>
        <c:crossAx val="135750784"/>
        <c:crosses val="autoZero"/>
        <c:auto val="1"/>
        <c:lblAlgn val="ctr"/>
        <c:lblOffset val="100"/>
      </c:catAx>
      <c:valAx>
        <c:axId val="135750784"/>
        <c:scaling>
          <c:orientation val="minMax"/>
        </c:scaling>
        <c:axPos val="l"/>
        <c:majorGridlines/>
        <c:numFmt formatCode="General" sourceLinked="1"/>
        <c:tickLblPos val="nextTo"/>
        <c:crossAx val="13573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2.4889380530973457</c:v>
                </c:pt>
                <c:pt idx="2">
                  <c:v>1.6469942355201757</c:v>
                </c:pt>
                <c:pt idx="3">
                  <c:v>2.7277686852154943</c:v>
                </c:pt>
                <c:pt idx="4">
                  <c:v>2.4324324324324325</c:v>
                </c:pt>
                <c:pt idx="5">
                  <c:v>1.8731602890018733</c:v>
                </c:pt>
                <c:pt idx="6">
                  <c:v>0.79617834394904452</c:v>
                </c:pt>
                <c:pt idx="7">
                  <c:v>2.9193205944798293</c:v>
                </c:pt>
              </c:numCache>
            </c:numRef>
          </c:val>
        </c:ser>
        <c:marker val="1"/>
        <c:axId val="110365312"/>
        <c:axId val="110371200"/>
      </c:lineChart>
      <c:catAx>
        <c:axId val="110365312"/>
        <c:scaling>
          <c:orientation val="minMax"/>
        </c:scaling>
        <c:axPos val="b"/>
        <c:tickLblPos val="nextTo"/>
        <c:crossAx val="110371200"/>
        <c:crosses val="autoZero"/>
        <c:auto val="1"/>
        <c:lblAlgn val="ctr"/>
        <c:lblOffset val="100"/>
      </c:catAx>
      <c:valAx>
        <c:axId val="110371200"/>
        <c:scaling>
          <c:orientation val="minMax"/>
        </c:scaling>
        <c:axPos val="l"/>
        <c:majorGridlines/>
        <c:numFmt formatCode="General" sourceLinked="1"/>
        <c:tickLblPos val="nextTo"/>
        <c:crossAx val="110365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c:v>
                </c:pt>
                <c:pt idx="3">
                  <c:v>0</c:v>
                </c:pt>
                <c:pt idx="4">
                  <c:v>0</c:v>
                </c:pt>
                <c:pt idx="5">
                  <c:v>0</c:v>
                </c:pt>
                <c:pt idx="6">
                  <c:v>0</c:v>
                </c:pt>
                <c:pt idx="7">
                  <c:v>0</c:v>
                </c:pt>
              </c:numCache>
            </c:numRef>
          </c:val>
        </c:ser>
        <c:marker val="1"/>
        <c:axId val="110405888"/>
        <c:axId val="110419968"/>
      </c:lineChart>
      <c:catAx>
        <c:axId val="110405888"/>
        <c:scaling>
          <c:orientation val="minMax"/>
        </c:scaling>
        <c:axPos val="b"/>
        <c:tickLblPos val="nextTo"/>
        <c:crossAx val="110419968"/>
        <c:crosses val="autoZero"/>
        <c:auto val="1"/>
        <c:lblAlgn val="ctr"/>
        <c:lblOffset val="100"/>
      </c:catAx>
      <c:valAx>
        <c:axId val="110419968"/>
        <c:scaling>
          <c:orientation val="minMax"/>
        </c:scaling>
        <c:axPos val="l"/>
        <c:majorGridlines/>
        <c:numFmt formatCode="General" sourceLinked="1"/>
        <c:tickLblPos val="nextTo"/>
        <c:crossAx val="110405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6.3606194690265481</c:v>
                </c:pt>
                <c:pt idx="2">
                  <c:v>11.25446060938787</c:v>
                </c:pt>
                <c:pt idx="3">
                  <c:v>6.2738679759956373</c:v>
                </c:pt>
                <c:pt idx="4">
                  <c:v>10</c:v>
                </c:pt>
                <c:pt idx="5">
                  <c:v>5.6194808670056178</c:v>
                </c:pt>
                <c:pt idx="6">
                  <c:v>4.7770700636942678</c:v>
                </c:pt>
                <c:pt idx="7">
                  <c:v>6.6348195329087041</c:v>
                </c:pt>
              </c:numCache>
            </c:numRef>
          </c:val>
        </c:ser>
        <c:marker val="1"/>
        <c:axId val="135038848"/>
        <c:axId val="135040384"/>
      </c:lineChart>
      <c:catAx>
        <c:axId val="135038848"/>
        <c:scaling>
          <c:orientation val="minMax"/>
        </c:scaling>
        <c:axPos val="b"/>
        <c:tickLblPos val="nextTo"/>
        <c:crossAx val="135040384"/>
        <c:crosses val="autoZero"/>
        <c:auto val="1"/>
        <c:lblAlgn val="ctr"/>
        <c:lblOffset val="100"/>
      </c:catAx>
      <c:valAx>
        <c:axId val="135040384"/>
        <c:scaling>
          <c:orientation val="minMax"/>
        </c:scaling>
        <c:axPos val="l"/>
        <c:majorGridlines/>
        <c:numFmt formatCode="General" sourceLinked="1"/>
        <c:tickLblPos val="nextTo"/>
        <c:crossAx val="135038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4.70132743362832</c:v>
                </c:pt>
                <c:pt idx="2">
                  <c:v>5.4899807850672522</c:v>
                </c:pt>
                <c:pt idx="3">
                  <c:v>3.2733224222585933</c:v>
                </c:pt>
                <c:pt idx="4">
                  <c:v>4.3243243243243255</c:v>
                </c:pt>
                <c:pt idx="5">
                  <c:v>6.4222638480064225</c:v>
                </c:pt>
                <c:pt idx="6">
                  <c:v>5.8386411889596603</c:v>
                </c:pt>
                <c:pt idx="7">
                  <c:v>4.2462845010615711</c:v>
                </c:pt>
              </c:numCache>
            </c:numRef>
          </c:val>
        </c:ser>
        <c:marker val="1"/>
        <c:axId val="135075328"/>
        <c:axId val="135076864"/>
      </c:lineChart>
      <c:catAx>
        <c:axId val="135075328"/>
        <c:scaling>
          <c:orientation val="minMax"/>
        </c:scaling>
        <c:axPos val="b"/>
        <c:tickLblPos val="nextTo"/>
        <c:crossAx val="135076864"/>
        <c:crosses val="autoZero"/>
        <c:auto val="1"/>
        <c:lblAlgn val="ctr"/>
        <c:lblOffset val="100"/>
      </c:catAx>
      <c:valAx>
        <c:axId val="135076864"/>
        <c:scaling>
          <c:orientation val="minMax"/>
        </c:scaling>
        <c:axPos val="l"/>
        <c:majorGridlines/>
        <c:numFmt formatCode="General" sourceLinked="1"/>
        <c:tickLblPos val="nextTo"/>
        <c:crossAx val="135075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2.2123893805309738</c:v>
                </c:pt>
                <c:pt idx="2">
                  <c:v>2.1959923140269009</c:v>
                </c:pt>
                <c:pt idx="3">
                  <c:v>1.6366612111292962</c:v>
                </c:pt>
                <c:pt idx="4">
                  <c:v>1.6216216216216215</c:v>
                </c:pt>
                <c:pt idx="5">
                  <c:v>1.8731602890018733</c:v>
                </c:pt>
                <c:pt idx="6">
                  <c:v>2.1231422505307855</c:v>
                </c:pt>
                <c:pt idx="7">
                  <c:v>1.3269639065817411</c:v>
                </c:pt>
              </c:numCache>
            </c:numRef>
          </c:val>
        </c:ser>
        <c:marker val="1"/>
        <c:axId val="135120000"/>
        <c:axId val="135121536"/>
      </c:lineChart>
      <c:catAx>
        <c:axId val="135120000"/>
        <c:scaling>
          <c:orientation val="minMax"/>
        </c:scaling>
        <c:axPos val="b"/>
        <c:tickLblPos val="nextTo"/>
        <c:crossAx val="135121536"/>
        <c:crosses val="autoZero"/>
        <c:auto val="1"/>
        <c:lblAlgn val="ctr"/>
        <c:lblOffset val="100"/>
      </c:catAx>
      <c:valAx>
        <c:axId val="135121536"/>
        <c:scaling>
          <c:orientation val="minMax"/>
        </c:scaling>
        <c:axPos val="l"/>
        <c:majorGridlines/>
        <c:numFmt formatCode="General" sourceLinked="1"/>
        <c:tickLblPos val="nextTo"/>
        <c:crossAx val="135120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0</c:v>
                </c:pt>
                <c:pt idx="7">
                  <c:v>0</c:v>
                </c:pt>
              </c:numCache>
            </c:numRef>
          </c:val>
        </c:ser>
        <c:marker val="1"/>
        <c:axId val="135176960"/>
        <c:axId val="135178496"/>
      </c:lineChart>
      <c:catAx>
        <c:axId val="135176960"/>
        <c:scaling>
          <c:orientation val="minMax"/>
        </c:scaling>
        <c:axPos val="b"/>
        <c:tickLblPos val="nextTo"/>
        <c:crossAx val="135178496"/>
        <c:crosses val="autoZero"/>
        <c:auto val="1"/>
        <c:lblAlgn val="ctr"/>
        <c:lblOffset val="100"/>
      </c:catAx>
      <c:valAx>
        <c:axId val="135178496"/>
        <c:scaling>
          <c:orientation val="minMax"/>
        </c:scaling>
        <c:axPos val="l"/>
        <c:majorGridlines/>
        <c:numFmt formatCode="General" sourceLinked="1"/>
        <c:tickLblPos val="nextTo"/>
        <c:crossAx val="135176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6.6371681415929213</c:v>
                </c:pt>
                <c:pt idx="2">
                  <c:v>7.685973099094153</c:v>
                </c:pt>
                <c:pt idx="3">
                  <c:v>4.9099836333878883</c:v>
                </c:pt>
                <c:pt idx="4">
                  <c:v>5.9459459459459456</c:v>
                </c:pt>
                <c:pt idx="5">
                  <c:v>8.2954241370082986</c:v>
                </c:pt>
                <c:pt idx="6">
                  <c:v>7.9617834394904454</c:v>
                </c:pt>
                <c:pt idx="7">
                  <c:v>5.5732484076433133</c:v>
                </c:pt>
              </c:numCache>
            </c:numRef>
          </c:val>
        </c:ser>
        <c:marker val="1"/>
        <c:axId val="135213440"/>
        <c:axId val="135214976"/>
      </c:lineChart>
      <c:catAx>
        <c:axId val="135213440"/>
        <c:scaling>
          <c:orientation val="minMax"/>
        </c:scaling>
        <c:axPos val="b"/>
        <c:tickLblPos val="nextTo"/>
        <c:crossAx val="135214976"/>
        <c:crosses val="autoZero"/>
        <c:auto val="1"/>
        <c:lblAlgn val="ctr"/>
        <c:lblOffset val="100"/>
      </c:catAx>
      <c:valAx>
        <c:axId val="135214976"/>
        <c:scaling>
          <c:orientation val="minMax"/>
        </c:scaling>
        <c:axPos val="l"/>
        <c:majorGridlines/>
        <c:numFmt formatCode="General" sourceLinked="1"/>
        <c:tickLblPos val="nextTo"/>
        <c:crossAx val="135213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Forest of Dean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6.0389788635739778</c:v>
                </c:pt>
                <c:pt idx="1">
                  <c:v>10.365521003818877</c:v>
                </c:pt>
                <c:pt idx="2">
                  <c:v>10.27027027027027</c:v>
                </c:pt>
                <c:pt idx="3">
                  <c:v>8.0278298100080274</c:v>
                </c:pt>
                <c:pt idx="4">
                  <c:v>6.369426751592357</c:v>
                </c:pt>
              </c:numCache>
            </c:numRef>
          </c:val>
        </c:ser>
        <c:marker val="1"/>
        <c:axId val="135245824"/>
        <c:axId val="135247360"/>
      </c:lineChart>
      <c:catAx>
        <c:axId val="135245824"/>
        <c:scaling>
          <c:orientation val="minMax"/>
        </c:scaling>
        <c:axPos val="b"/>
        <c:tickLblPos val="nextTo"/>
        <c:crossAx val="135247360"/>
        <c:crosses val="autoZero"/>
        <c:auto val="1"/>
        <c:lblAlgn val="ctr"/>
        <c:lblOffset val="100"/>
      </c:catAx>
      <c:valAx>
        <c:axId val="135247360"/>
        <c:scaling>
          <c:orientation val="minMax"/>
        </c:scaling>
        <c:axPos val="l"/>
        <c:majorGridlines/>
        <c:numFmt formatCode="General" sourceLinked="1"/>
        <c:tickLblPos val="nextTo"/>
        <c:crossAx val="135245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C7653-264D-4700-B668-87F41832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2018-04-27T14:05:00Z</dcterms:created>
  <dcterms:modified xsi:type="dcterms:W3CDTF">2018-05-01T13:38:00Z</dcterms:modified>
</cp:coreProperties>
</file>