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E6F39">
      <w:r w:rsidRPr="00DE6F39">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D1AC4" w:rsidRDefault="00993F57" w:rsidP="004D3814">
                  <w:pPr>
                    <w:jc w:val="right"/>
                    <w:rPr>
                      <w:rFonts w:ascii="Segoe UI" w:hAnsi="Segoe UI" w:cs="Segoe UI"/>
                      <w:b/>
                      <w:sz w:val="72"/>
                      <w:szCs w:val="72"/>
                      <w:u w:val="single"/>
                    </w:rPr>
                  </w:pPr>
                  <w:r>
                    <w:rPr>
                      <w:rFonts w:ascii="Segoe UI" w:hAnsi="Segoe UI" w:cs="Segoe UI"/>
                      <w:b/>
                      <w:sz w:val="72"/>
                      <w:szCs w:val="72"/>
                      <w:u w:val="single"/>
                    </w:rPr>
                    <w:t>Ha</w:t>
                  </w:r>
                  <w:r w:rsidR="00975DC7">
                    <w:rPr>
                      <w:rFonts w:ascii="Segoe UI" w:hAnsi="Segoe UI" w:cs="Segoe UI"/>
                      <w:b/>
                      <w:sz w:val="72"/>
                      <w:szCs w:val="72"/>
                      <w:u w:val="single"/>
                    </w:rPr>
                    <w:t>rborough</w:t>
                  </w:r>
                  <w:r w:rsidR="009579D3" w:rsidRPr="005D1AC4">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DE6F3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DE6F3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DE6F3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DE6F3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DE6F3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993F57">
      <w:pPr>
        <w:rPr>
          <w:rFonts w:ascii="Segoe UI" w:hAnsi="Segoe UI" w:cs="Segoe UI"/>
        </w:rPr>
      </w:pPr>
      <w:r>
        <w:rPr>
          <w:rFonts w:ascii="Segoe UI" w:hAnsi="Segoe UI" w:cs="Segoe UI"/>
        </w:rPr>
        <w:t>Ha</w:t>
      </w:r>
      <w:r w:rsidR="00975DC7">
        <w:rPr>
          <w:rFonts w:ascii="Segoe UI" w:hAnsi="Segoe UI" w:cs="Segoe UI"/>
        </w:rPr>
        <w:t>rborough</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975DC7">
        <w:rPr>
          <w:rFonts w:ascii="Segoe UI" w:hAnsi="Segoe UI" w:cs="Segoe UI"/>
        </w:rPr>
        <w:t>48</w:t>
      </w:r>
      <w:r w:rsidR="005D1AC4">
        <w:rPr>
          <w:rFonts w:ascii="Segoe UI" w:hAnsi="Segoe UI" w:cs="Segoe UI"/>
        </w:rPr>
        <w:t>0</w:t>
      </w:r>
      <w:r w:rsidR="00D625BB">
        <w:rPr>
          <w:rFonts w:ascii="Segoe UI" w:hAnsi="Segoe UI" w:cs="Segoe UI"/>
        </w:rPr>
        <w:t xml:space="preserve">, made up of </w:t>
      </w:r>
      <w:r w:rsidR="00975DC7">
        <w:rPr>
          <w:rFonts w:ascii="Segoe UI" w:hAnsi="Segoe UI" w:cs="Segoe UI"/>
        </w:rPr>
        <w:t>400</w:t>
      </w:r>
      <w:r w:rsidR="00FE2F24">
        <w:rPr>
          <w:rFonts w:ascii="Segoe UI" w:hAnsi="Segoe UI" w:cs="Segoe UI"/>
        </w:rPr>
        <w:t xml:space="preserve"> private enterprise builds</w:t>
      </w:r>
      <w:r w:rsidR="00975DC7">
        <w:rPr>
          <w:rFonts w:ascii="Segoe UI" w:hAnsi="Segoe UI" w:cs="Segoe UI"/>
        </w:rPr>
        <w:t xml:space="preserve"> and 8</w:t>
      </w:r>
      <w:r w:rsidR="002514E2">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75DC7">
        <w:rPr>
          <w:rFonts w:ascii="Segoe UI" w:hAnsi="Segoe UI" w:cs="Segoe UI"/>
        </w:rPr>
        <w:t>38,110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E4BB8">
        <w:rPr>
          <w:rFonts w:ascii="Segoe UI" w:hAnsi="Segoe UI" w:cs="Segoe UI"/>
        </w:rPr>
        <w:t>Harborough</w:t>
      </w:r>
      <w:r w:rsidR="002651E1">
        <w:rPr>
          <w:rFonts w:ascii="Segoe UI" w:hAnsi="Segoe UI" w:cs="Segoe UI"/>
        </w:rPr>
        <w:t xml:space="preserve"> </w:t>
      </w:r>
      <w:r w:rsidR="00465750">
        <w:rPr>
          <w:rFonts w:ascii="Segoe UI" w:hAnsi="Segoe UI" w:cs="Segoe UI"/>
        </w:rPr>
        <w:t xml:space="preserve">had net additions of </w:t>
      </w:r>
      <w:r w:rsidR="000E4BB8">
        <w:rPr>
          <w:rFonts w:ascii="Segoe UI" w:hAnsi="Segoe UI" w:cs="Segoe UI"/>
        </w:rPr>
        <w:t>468</w:t>
      </w:r>
      <w:r w:rsidR="004A44E1">
        <w:rPr>
          <w:rFonts w:ascii="Segoe UI" w:hAnsi="Segoe UI" w:cs="Segoe UI"/>
        </w:rPr>
        <w:t xml:space="preserve"> dwellings</w:t>
      </w:r>
      <w:r w:rsidR="00465750">
        <w:rPr>
          <w:rFonts w:ascii="Segoe UI" w:hAnsi="Segoe UI" w:cs="Segoe UI"/>
        </w:rPr>
        <w:t xml:space="preserve"> comprised of </w:t>
      </w:r>
      <w:r w:rsidR="000E4BB8">
        <w:rPr>
          <w:rFonts w:ascii="Segoe UI" w:hAnsi="Segoe UI" w:cs="Segoe UI"/>
        </w:rPr>
        <w:t>458</w:t>
      </w:r>
      <w:r w:rsidR="00465750">
        <w:rPr>
          <w:rFonts w:ascii="Segoe UI" w:hAnsi="Segoe UI" w:cs="Segoe UI"/>
        </w:rPr>
        <w:t xml:space="preserve"> new builds, </w:t>
      </w:r>
      <w:r w:rsidR="000E4BB8">
        <w:rPr>
          <w:rFonts w:ascii="Segoe UI" w:hAnsi="Segoe UI" w:cs="Segoe UI"/>
        </w:rPr>
        <w:t>1</w:t>
      </w:r>
      <w:r w:rsidR="004A44E1">
        <w:rPr>
          <w:rFonts w:ascii="Segoe UI" w:hAnsi="Segoe UI" w:cs="Segoe UI"/>
        </w:rPr>
        <w:t>0</w:t>
      </w:r>
      <w:r w:rsidR="00465750">
        <w:rPr>
          <w:rFonts w:ascii="Segoe UI" w:hAnsi="Segoe UI" w:cs="Segoe UI"/>
        </w:rPr>
        <w:t xml:space="preserve"> conversations, </w:t>
      </w:r>
      <w:r w:rsidR="000E4BB8">
        <w:rPr>
          <w:rFonts w:ascii="Segoe UI" w:hAnsi="Segoe UI" w:cs="Segoe UI"/>
        </w:rPr>
        <w:t>0</w:t>
      </w:r>
      <w:r w:rsidR="00465750">
        <w:rPr>
          <w:rFonts w:ascii="Segoe UI" w:hAnsi="Segoe UI" w:cs="Segoe UI"/>
        </w:rPr>
        <w:t xml:space="preserve"> change of use, and </w:t>
      </w:r>
      <w:r w:rsidR="000E4BB8">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E4BB8">
        <w:rPr>
          <w:rFonts w:ascii="Segoe UI" w:hAnsi="Segoe UI" w:cs="Segoe UI"/>
        </w:rPr>
        <w:t>Harborough</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0.4</w:t>
      </w:r>
      <w:r>
        <w:rPr>
          <w:rFonts w:ascii="Segoe UI" w:hAnsi="Segoe UI" w:cs="Segoe UI"/>
        </w:rPr>
        <w:t>, the number of households accommodated in temporary accommodat</w:t>
      </w:r>
      <w:r w:rsidR="009579D3">
        <w:rPr>
          <w:rFonts w:ascii="Segoe UI" w:hAnsi="Segoe UI" w:cs="Segoe UI"/>
        </w:rPr>
        <w:t>ion per 1,000 households was 0.1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0E4BB8"/>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E6F39"/>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4.7499301480860563</c:v>
                </c:pt>
                <c:pt idx="1">
                  <c:v>5.2631578947368416</c:v>
                </c:pt>
                <c:pt idx="2">
                  <c:v>5.7787561915244918</c:v>
                </c:pt>
                <c:pt idx="3">
                  <c:v>5.7314410480349363</c:v>
                </c:pt>
                <c:pt idx="4">
                  <c:v>10.546241211465659</c:v>
                </c:pt>
                <c:pt idx="5">
                  <c:v>12.540021344717179</c:v>
                </c:pt>
                <c:pt idx="6">
                  <c:v>8.9215429021254256</c:v>
                </c:pt>
                <c:pt idx="7">
                  <c:v>13.119916032537393</c:v>
                </c:pt>
              </c:numCache>
            </c:numRef>
          </c:val>
        </c:ser>
        <c:marker val="1"/>
        <c:axId val="149666432"/>
        <c:axId val="149717376"/>
      </c:lineChart>
      <c:catAx>
        <c:axId val="149666432"/>
        <c:scaling>
          <c:orientation val="minMax"/>
        </c:scaling>
        <c:axPos val="b"/>
        <c:tickLblPos val="nextTo"/>
        <c:txPr>
          <a:bodyPr/>
          <a:lstStyle/>
          <a:p>
            <a:pPr>
              <a:defRPr sz="1000"/>
            </a:pPr>
            <a:endParaRPr lang="en-US"/>
          </a:p>
        </c:txPr>
        <c:crossAx val="149717376"/>
        <c:crosses val="autoZero"/>
        <c:auto val="1"/>
        <c:lblAlgn val="ctr"/>
        <c:lblOffset val="100"/>
      </c:catAx>
      <c:valAx>
        <c:axId val="149717376"/>
        <c:scaling>
          <c:orientation val="minMax"/>
        </c:scaling>
        <c:axPos val="l"/>
        <c:majorGridlines/>
        <c:numFmt formatCode="General" sourceLinked="1"/>
        <c:tickLblPos val="nextTo"/>
        <c:crossAx val="149666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0.53361792956243337</c:v>
                </c:pt>
                <c:pt idx="4">
                  <c:v>0.26239832065074781</c:v>
                </c:pt>
              </c:numCache>
            </c:numRef>
          </c:val>
        </c:ser>
        <c:marker val="1"/>
        <c:axId val="150617088"/>
        <c:axId val="150627072"/>
      </c:lineChart>
      <c:catAx>
        <c:axId val="150617088"/>
        <c:scaling>
          <c:orientation val="minMax"/>
        </c:scaling>
        <c:axPos val="b"/>
        <c:tickLblPos val="nextTo"/>
        <c:crossAx val="150627072"/>
        <c:crosses val="autoZero"/>
        <c:auto val="1"/>
        <c:lblAlgn val="ctr"/>
        <c:lblOffset val="100"/>
      </c:catAx>
      <c:valAx>
        <c:axId val="150627072"/>
        <c:scaling>
          <c:orientation val="minMax"/>
        </c:scaling>
        <c:axPos val="l"/>
        <c:majorGridlines/>
        <c:numFmt formatCode="General" sourceLinked="1"/>
        <c:tickLblPos val="nextTo"/>
        <c:crossAx val="15061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0.27517886626307098</c:v>
                </c:pt>
                <c:pt idx="1">
                  <c:v>0.54585152838427942</c:v>
                </c:pt>
                <c:pt idx="2">
                  <c:v>0.27041644131963227</c:v>
                </c:pt>
                <c:pt idx="3">
                  <c:v>0</c:v>
                </c:pt>
                <c:pt idx="4">
                  <c:v>0</c:v>
                </c:pt>
              </c:numCache>
            </c:numRef>
          </c:val>
        </c:ser>
        <c:marker val="1"/>
        <c:axId val="150674048"/>
        <c:axId val="150688128"/>
      </c:lineChart>
      <c:catAx>
        <c:axId val="150674048"/>
        <c:scaling>
          <c:orientation val="minMax"/>
        </c:scaling>
        <c:axPos val="b"/>
        <c:tickLblPos val="nextTo"/>
        <c:crossAx val="150688128"/>
        <c:crosses val="autoZero"/>
        <c:auto val="1"/>
        <c:lblAlgn val="ctr"/>
        <c:lblOffset val="100"/>
      </c:catAx>
      <c:valAx>
        <c:axId val="150688128"/>
        <c:scaling>
          <c:orientation val="minMax"/>
        </c:scaling>
        <c:axPos val="l"/>
        <c:majorGridlines/>
        <c:numFmt formatCode="General" sourceLinked="1"/>
        <c:tickLblPos val="nextTo"/>
        <c:crossAx val="150674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0710528"/>
        <c:axId val="150736896"/>
      </c:lineChart>
      <c:catAx>
        <c:axId val="150710528"/>
        <c:scaling>
          <c:orientation val="minMax"/>
        </c:scaling>
        <c:axPos val="b"/>
        <c:tickLblPos val="nextTo"/>
        <c:crossAx val="150736896"/>
        <c:crosses val="autoZero"/>
        <c:auto val="1"/>
        <c:lblAlgn val="ctr"/>
        <c:lblOffset val="100"/>
      </c:catAx>
      <c:valAx>
        <c:axId val="150736896"/>
        <c:scaling>
          <c:orientation val="minMax"/>
        </c:scaling>
        <c:axPos val="l"/>
        <c:majorGridlines/>
        <c:numFmt formatCode="General" sourceLinked="1"/>
        <c:tickLblPos val="nextTo"/>
        <c:crossAx val="150710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0.27517886626307098</c:v>
                </c:pt>
                <c:pt idx="1">
                  <c:v>0.27292576419213971</c:v>
                </c:pt>
                <c:pt idx="2">
                  <c:v>0</c:v>
                </c:pt>
                <c:pt idx="3">
                  <c:v>0</c:v>
                </c:pt>
                <c:pt idx="4">
                  <c:v>0</c:v>
                </c:pt>
              </c:numCache>
            </c:numRef>
          </c:val>
        </c:ser>
        <c:marker val="1"/>
        <c:axId val="150747008"/>
        <c:axId val="150748544"/>
      </c:lineChart>
      <c:catAx>
        <c:axId val="150747008"/>
        <c:scaling>
          <c:orientation val="minMax"/>
        </c:scaling>
        <c:axPos val="b"/>
        <c:tickLblPos val="nextTo"/>
        <c:crossAx val="150748544"/>
        <c:crosses val="autoZero"/>
        <c:auto val="1"/>
        <c:lblAlgn val="ctr"/>
        <c:lblOffset val="100"/>
      </c:catAx>
      <c:valAx>
        <c:axId val="150748544"/>
        <c:scaling>
          <c:orientation val="minMax"/>
        </c:scaling>
        <c:axPos val="l"/>
        <c:majorGridlines/>
        <c:numFmt formatCode="General" sourceLinked="1"/>
        <c:tickLblPos val="nextTo"/>
        <c:crossAx val="150747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8.2553659878921302</c:v>
                </c:pt>
                <c:pt idx="1">
                  <c:v>9.5524017467248914</c:v>
                </c:pt>
                <c:pt idx="2">
                  <c:v>13.52082206598161</c:v>
                </c:pt>
                <c:pt idx="3">
                  <c:v>17.075773745997868</c:v>
                </c:pt>
                <c:pt idx="4">
                  <c:v>12.280241406455</c:v>
                </c:pt>
              </c:numCache>
            </c:numRef>
          </c:val>
        </c:ser>
        <c:marker val="1"/>
        <c:axId val="150795776"/>
        <c:axId val="150797312"/>
      </c:lineChart>
      <c:catAx>
        <c:axId val="150795776"/>
        <c:scaling>
          <c:orientation val="minMax"/>
        </c:scaling>
        <c:axPos val="b"/>
        <c:tickLblPos val="nextTo"/>
        <c:crossAx val="150797312"/>
        <c:crosses val="autoZero"/>
        <c:auto val="1"/>
        <c:lblAlgn val="ctr"/>
        <c:lblOffset val="100"/>
      </c:catAx>
      <c:valAx>
        <c:axId val="150797312"/>
        <c:scaling>
          <c:orientation val="minMax"/>
        </c:scaling>
        <c:axPos val="l"/>
        <c:majorGridlines/>
        <c:numFmt formatCode="General" sourceLinked="1"/>
        <c:tickLblPos val="nextTo"/>
        <c:crossAx val="150795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Harborough</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8.43</c:v>
                </c:pt>
                <c:pt idx="1">
                  <c:v>8.1300000000000008</c:v>
                </c:pt>
                <c:pt idx="2">
                  <c:v>8.33</c:v>
                </c:pt>
                <c:pt idx="3">
                  <c:v>9.1</c:v>
                </c:pt>
                <c:pt idx="4">
                  <c:v>8.73</c:v>
                </c:pt>
              </c:numCache>
            </c:numRef>
          </c:val>
        </c:ser>
        <c:marker val="1"/>
        <c:axId val="150835200"/>
        <c:axId val="150836736"/>
      </c:lineChart>
      <c:catAx>
        <c:axId val="150835200"/>
        <c:scaling>
          <c:orientation val="minMax"/>
        </c:scaling>
        <c:axPos val="b"/>
        <c:numFmt formatCode="General" sourceLinked="1"/>
        <c:tickLblPos val="nextTo"/>
        <c:crossAx val="150836736"/>
        <c:crosses val="autoZero"/>
        <c:auto val="1"/>
        <c:lblAlgn val="ctr"/>
        <c:lblOffset val="100"/>
      </c:catAx>
      <c:valAx>
        <c:axId val="150836736"/>
        <c:scaling>
          <c:orientation val="minMax"/>
        </c:scaling>
        <c:axPos val="l"/>
        <c:majorGridlines/>
        <c:numFmt formatCode="General" sourceLinked="1"/>
        <c:tickLblPos val="nextTo"/>
        <c:crossAx val="150835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Harborough</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7.8438991426278664</c:v>
                </c:pt>
                <c:pt idx="1">
                  <c:v>7.5238585514592327</c:v>
                </c:pt>
                <c:pt idx="2">
                  <c:v>8.0399999999999991</c:v>
                </c:pt>
                <c:pt idx="3">
                  <c:v>8.9</c:v>
                </c:pt>
                <c:pt idx="4">
                  <c:v>9</c:v>
                </c:pt>
              </c:numCache>
            </c:numRef>
          </c:val>
        </c:ser>
        <c:marker val="1"/>
        <c:axId val="150863232"/>
        <c:axId val="150938752"/>
      </c:lineChart>
      <c:catAx>
        <c:axId val="150863232"/>
        <c:scaling>
          <c:orientation val="minMax"/>
        </c:scaling>
        <c:axPos val="b"/>
        <c:numFmt formatCode="General" sourceLinked="1"/>
        <c:tickLblPos val="nextTo"/>
        <c:crossAx val="150938752"/>
        <c:crosses val="autoZero"/>
        <c:auto val="1"/>
        <c:lblAlgn val="ctr"/>
        <c:lblOffset val="100"/>
      </c:catAx>
      <c:valAx>
        <c:axId val="150938752"/>
        <c:scaling>
          <c:orientation val="minMax"/>
        </c:scaling>
        <c:axPos val="l"/>
        <c:majorGridlines/>
        <c:numFmt formatCode="General" sourceLinked="1"/>
        <c:tickLblPos val="nextTo"/>
        <c:crossAx val="150863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Harborough</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73.23</c:v>
                </c:pt>
                <c:pt idx="1">
                  <c:v>77.67</c:v>
                </c:pt>
                <c:pt idx="2">
                  <c:v>78.89</c:v>
                </c:pt>
                <c:pt idx="3">
                  <c:v>83.48</c:v>
                </c:pt>
                <c:pt idx="4">
                  <c:v>88.39</c:v>
                </c:pt>
                <c:pt idx="5">
                  <c:v>89.72</c:v>
                </c:pt>
                <c:pt idx="6">
                  <c:v>91.86842471358429</c:v>
                </c:pt>
                <c:pt idx="7">
                  <c:v>90.783985801217028</c:v>
                </c:pt>
              </c:numCache>
            </c:numRef>
          </c:val>
        </c:ser>
        <c:marker val="1"/>
        <c:axId val="150863872"/>
        <c:axId val="150865408"/>
      </c:lineChart>
      <c:catAx>
        <c:axId val="150863872"/>
        <c:scaling>
          <c:orientation val="minMax"/>
        </c:scaling>
        <c:axPos val="b"/>
        <c:numFmt formatCode="General" sourceLinked="1"/>
        <c:tickLblPos val="nextTo"/>
        <c:crossAx val="150865408"/>
        <c:crosses val="autoZero"/>
        <c:auto val="1"/>
        <c:lblAlgn val="ctr"/>
        <c:lblOffset val="100"/>
      </c:catAx>
      <c:valAx>
        <c:axId val="15086540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0863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0.38235294117647056</c:v>
                </c:pt>
                <c:pt idx="1">
                  <c:v>0.47</c:v>
                </c:pt>
                <c:pt idx="2">
                  <c:v>0.71</c:v>
                </c:pt>
                <c:pt idx="3">
                  <c:v>0.41899441340782129</c:v>
                </c:pt>
                <c:pt idx="4">
                  <c:v>0.44</c:v>
                </c:pt>
                <c:pt idx="5">
                  <c:v>0.38</c:v>
                </c:pt>
                <c:pt idx="6">
                  <c:v>0.43</c:v>
                </c:pt>
              </c:numCache>
            </c:numRef>
          </c:val>
        </c:ser>
        <c:marker val="1"/>
        <c:axId val="150904832"/>
        <c:axId val="150906368"/>
      </c:lineChart>
      <c:catAx>
        <c:axId val="150904832"/>
        <c:scaling>
          <c:orientation val="minMax"/>
        </c:scaling>
        <c:axPos val="b"/>
        <c:tickLblPos val="nextTo"/>
        <c:crossAx val="150906368"/>
        <c:crosses val="autoZero"/>
        <c:auto val="1"/>
        <c:lblAlgn val="ctr"/>
        <c:lblOffset val="100"/>
      </c:catAx>
      <c:valAx>
        <c:axId val="150906368"/>
        <c:scaling>
          <c:orientation val="minMax"/>
        </c:scaling>
        <c:axPos val="l"/>
        <c:majorGridlines/>
        <c:numFmt formatCode="General" sourceLinked="1"/>
        <c:tickLblPos val="nextTo"/>
        <c:crossAx val="150904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0.14705882352941177</c:v>
                </c:pt>
                <c:pt idx="1">
                  <c:v>0.09</c:v>
                </c:pt>
                <c:pt idx="2">
                  <c:v>0.03</c:v>
                </c:pt>
                <c:pt idx="3">
                  <c:v>0</c:v>
                </c:pt>
                <c:pt idx="4">
                  <c:v>0</c:v>
                </c:pt>
                <c:pt idx="5">
                  <c:v>0.16</c:v>
                </c:pt>
                <c:pt idx="6">
                  <c:v>0.13</c:v>
                </c:pt>
              </c:numCache>
            </c:numRef>
          </c:val>
        </c:ser>
        <c:marker val="1"/>
        <c:axId val="150998400"/>
        <c:axId val="151016576"/>
      </c:lineChart>
      <c:catAx>
        <c:axId val="150998400"/>
        <c:scaling>
          <c:orientation val="minMax"/>
        </c:scaling>
        <c:axPos val="b"/>
        <c:tickLblPos val="nextTo"/>
        <c:crossAx val="151016576"/>
        <c:crosses val="autoZero"/>
        <c:auto val="1"/>
        <c:lblAlgn val="ctr"/>
        <c:lblOffset val="100"/>
      </c:catAx>
      <c:valAx>
        <c:axId val="151016576"/>
        <c:scaling>
          <c:orientation val="minMax"/>
        </c:scaling>
        <c:axPos val="l"/>
        <c:majorGridlines/>
        <c:numFmt formatCode="General" sourceLinked="1"/>
        <c:tickLblPos val="nextTo"/>
        <c:crossAx val="150998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0.27940765576976817</c:v>
                </c:pt>
                <c:pt idx="1">
                  <c:v>0.27700831024930755</c:v>
                </c:pt>
                <c:pt idx="2">
                  <c:v>1.9262520638414975</c:v>
                </c:pt>
                <c:pt idx="3">
                  <c:v>0.54585152838427953</c:v>
                </c:pt>
                <c:pt idx="4">
                  <c:v>1.3520822065981615</c:v>
                </c:pt>
                <c:pt idx="5">
                  <c:v>2.6680896478121676</c:v>
                </c:pt>
                <c:pt idx="6">
                  <c:v>2.6239832065074795</c:v>
                </c:pt>
                <c:pt idx="7">
                  <c:v>3.4111781684597213</c:v>
                </c:pt>
              </c:numCache>
            </c:numRef>
          </c:val>
        </c:ser>
        <c:marker val="1"/>
        <c:axId val="113379968"/>
        <c:axId val="113389952"/>
      </c:lineChart>
      <c:catAx>
        <c:axId val="113379968"/>
        <c:scaling>
          <c:orientation val="minMax"/>
        </c:scaling>
        <c:axPos val="b"/>
        <c:tickLblPos val="nextTo"/>
        <c:crossAx val="113389952"/>
        <c:crosses val="autoZero"/>
        <c:auto val="1"/>
        <c:lblAlgn val="ctr"/>
        <c:lblOffset val="100"/>
      </c:catAx>
      <c:valAx>
        <c:axId val="113389952"/>
        <c:scaling>
          <c:orientation val="minMax"/>
        </c:scaling>
        <c:axPos val="l"/>
        <c:majorGridlines/>
        <c:numFmt formatCode="General" sourceLinked="1"/>
        <c:tickLblPos val="nextTo"/>
        <c:crossAx val="113379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0.26239832065074781</c:v>
                </c:pt>
              </c:numCache>
            </c:numRef>
          </c:val>
        </c:ser>
        <c:marker val="1"/>
        <c:axId val="113420544"/>
        <c:axId val="113438720"/>
      </c:lineChart>
      <c:catAx>
        <c:axId val="113420544"/>
        <c:scaling>
          <c:orientation val="minMax"/>
        </c:scaling>
        <c:axPos val="b"/>
        <c:tickLblPos val="nextTo"/>
        <c:crossAx val="113438720"/>
        <c:crosses val="autoZero"/>
        <c:auto val="1"/>
        <c:lblAlgn val="ctr"/>
        <c:lblOffset val="100"/>
      </c:catAx>
      <c:valAx>
        <c:axId val="113438720"/>
        <c:scaling>
          <c:orientation val="minMax"/>
        </c:scaling>
        <c:axPos val="l"/>
        <c:majorGridlines/>
        <c:numFmt formatCode="General" sourceLinked="1"/>
        <c:tickLblPos val="nextTo"/>
        <c:crossAx val="113420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5.0293378038558254</c:v>
                </c:pt>
                <c:pt idx="1">
                  <c:v>5.2631578947368416</c:v>
                </c:pt>
                <c:pt idx="2">
                  <c:v>7.7050082553659873</c:v>
                </c:pt>
                <c:pt idx="3">
                  <c:v>6.2772925764192129</c:v>
                </c:pt>
                <c:pt idx="4">
                  <c:v>12.168739859383454</c:v>
                </c:pt>
                <c:pt idx="5">
                  <c:v>15.474919957310567</c:v>
                </c:pt>
                <c:pt idx="6">
                  <c:v>11.545526108632906</c:v>
                </c:pt>
                <c:pt idx="7">
                  <c:v>16.531094200997114</c:v>
                </c:pt>
              </c:numCache>
            </c:numRef>
          </c:val>
        </c:ser>
        <c:marker val="1"/>
        <c:axId val="150374272"/>
        <c:axId val="150375808"/>
      </c:lineChart>
      <c:catAx>
        <c:axId val="150374272"/>
        <c:scaling>
          <c:orientation val="minMax"/>
        </c:scaling>
        <c:axPos val="b"/>
        <c:tickLblPos val="nextTo"/>
        <c:crossAx val="150375808"/>
        <c:crosses val="autoZero"/>
        <c:auto val="1"/>
        <c:lblAlgn val="ctr"/>
        <c:lblOffset val="100"/>
      </c:catAx>
      <c:valAx>
        <c:axId val="150375808"/>
        <c:scaling>
          <c:orientation val="minMax"/>
        </c:scaling>
        <c:axPos val="l"/>
        <c:majorGridlines/>
        <c:numFmt formatCode="General" sourceLinked="1"/>
        <c:tickLblPos val="nextTo"/>
        <c:crossAx val="150374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12.014529198100027</c:v>
                </c:pt>
                <c:pt idx="1">
                  <c:v>6.3711911357340743</c:v>
                </c:pt>
                <c:pt idx="2">
                  <c:v>5.5035773252614204</c:v>
                </c:pt>
                <c:pt idx="3">
                  <c:v>6.2772925764192129</c:v>
                </c:pt>
                <c:pt idx="4">
                  <c:v>6.7604110329908051</c:v>
                </c:pt>
                <c:pt idx="5">
                  <c:v>10.672358591248669</c:v>
                </c:pt>
                <c:pt idx="6">
                  <c:v>11.545526108632906</c:v>
                </c:pt>
                <c:pt idx="7">
                  <c:v>10.49593282602992</c:v>
                </c:pt>
              </c:numCache>
            </c:numRef>
          </c:val>
        </c:ser>
        <c:marker val="1"/>
        <c:axId val="150406656"/>
        <c:axId val="150408192"/>
      </c:lineChart>
      <c:catAx>
        <c:axId val="150406656"/>
        <c:scaling>
          <c:orientation val="minMax"/>
        </c:scaling>
        <c:axPos val="b"/>
        <c:tickLblPos val="nextTo"/>
        <c:crossAx val="150408192"/>
        <c:crosses val="autoZero"/>
        <c:auto val="1"/>
        <c:lblAlgn val="ctr"/>
        <c:lblOffset val="100"/>
      </c:catAx>
      <c:valAx>
        <c:axId val="150408192"/>
        <c:scaling>
          <c:orientation val="minMax"/>
        </c:scaling>
        <c:axPos val="l"/>
        <c:majorGridlines/>
        <c:numFmt formatCode="General" sourceLinked="1"/>
        <c:tickLblPos val="nextTo"/>
        <c:crossAx val="150406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2.7940765576976814</c:v>
                </c:pt>
                <c:pt idx="1">
                  <c:v>0</c:v>
                </c:pt>
                <c:pt idx="2">
                  <c:v>1.1007154650522841</c:v>
                </c:pt>
                <c:pt idx="3">
                  <c:v>1.910480349344978</c:v>
                </c:pt>
                <c:pt idx="4">
                  <c:v>0.27041644131963238</c:v>
                </c:pt>
                <c:pt idx="5">
                  <c:v>2.1344717182497339</c:v>
                </c:pt>
                <c:pt idx="6">
                  <c:v>2.8863815271582265</c:v>
                </c:pt>
                <c:pt idx="7">
                  <c:v>2.0991865652059829</c:v>
                </c:pt>
              </c:numCache>
            </c:numRef>
          </c:val>
        </c:ser>
        <c:marker val="1"/>
        <c:axId val="150455424"/>
        <c:axId val="150456960"/>
      </c:lineChart>
      <c:catAx>
        <c:axId val="150455424"/>
        <c:scaling>
          <c:orientation val="minMax"/>
        </c:scaling>
        <c:axPos val="b"/>
        <c:tickLblPos val="nextTo"/>
        <c:crossAx val="150456960"/>
        <c:crosses val="autoZero"/>
        <c:auto val="1"/>
        <c:lblAlgn val="ctr"/>
        <c:lblOffset val="100"/>
      </c:catAx>
      <c:valAx>
        <c:axId val="150456960"/>
        <c:scaling>
          <c:orientation val="minMax"/>
        </c:scaling>
        <c:axPos val="l"/>
        <c:majorGridlines/>
        <c:numFmt formatCode="General" sourceLinked="1"/>
        <c:tickLblPos val="nextTo"/>
        <c:crossAx val="150455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0508288"/>
        <c:axId val="150509824"/>
      </c:lineChart>
      <c:catAx>
        <c:axId val="150508288"/>
        <c:scaling>
          <c:orientation val="minMax"/>
        </c:scaling>
        <c:axPos val="b"/>
        <c:tickLblPos val="nextTo"/>
        <c:crossAx val="150509824"/>
        <c:crosses val="autoZero"/>
        <c:auto val="1"/>
        <c:lblAlgn val="ctr"/>
        <c:lblOffset val="100"/>
      </c:catAx>
      <c:valAx>
        <c:axId val="150509824"/>
        <c:scaling>
          <c:orientation val="minMax"/>
        </c:scaling>
        <c:axPos val="l"/>
        <c:majorGridlines/>
        <c:numFmt formatCode="General" sourceLinked="1"/>
        <c:tickLblPos val="nextTo"/>
        <c:crossAx val="150508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14.808605755797709</c:v>
                </c:pt>
                <c:pt idx="1">
                  <c:v>6.3711911357340743</c:v>
                </c:pt>
                <c:pt idx="2">
                  <c:v>6.6042927903137034</c:v>
                </c:pt>
                <c:pt idx="3">
                  <c:v>8.1877729257641914</c:v>
                </c:pt>
                <c:pt idx="4">
                  <c:v>7.0308274743104384</c:v>
                </c:pt>
                <c:pt idx="5">
                  <c:v>12.806830309498402</c:v>
                </c:pt>
                <c:pt idx="6">
                  <c:v>14.431907635791131</c:v>
                </c:pt>
                <c:pt idx="7">
                  <c:v>12.595119391235896</c:v>
                </c:pt>
              </c:numCache>
            </c:numRef>
          </c:val>
        </c:ser>
        <c:marker val="1"/>
        <c:axId val="150540672"/>
        <c:axId val="150542208"/>
      </c:lineChart>
      <c:catAx>
        <c:axId val="150540672"/>
        <c:scaling>
          <c:orientation val="minMax"/>
        </c:scaling>
        <c:axPos val="b"/>
        <c:tickLblPos val="nextTo"/>
        <c:crossAx val="150542208"/>
        <c:crosses val="autoZero"/>
        <c:auto val="1"/>
        <c:lblAlgn val="ctr"/>
        <c:lblOffset val="100"/>
      </c:catAx>
      <c:valAx>
        <c:axId val="150542208"/>
        <c:scaling>
          <c:orientation val="minMax"/>
        </c:scaling>
        <c:axPos val="l"/>
        <c:majorGridlines/>
        <c:numFmt formatCode="General" sourceLinked="1"/>
        <c:tickLblPos val="nextTo"/>
        <c:crossAx val="150540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Harborough</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7.9801871216290587</c:v>
                </c:pt>
                <c:pt idx="1">
                  <c:v>9.2794759825327517</c:v>
                </c:pt>
                <c:pt idx="2">
                  <c:v>12.979989183342347</c:v>
                </c:pt>
                <c:pt idx="3">
                  <c:v>16.542155816435432</c:v>
                </c:pt>
                <c:pt idx="4">
                  <c:v>12.017843085804252</c:v>
                </c:pt>
              </c:numCache>
            </c:numRef>
          </c:val>
        </c:ser>
        <c:marker val="1"/>
        <c:axId val="150577152"/>
        <c:axId val="150578688"/>
      </c:lineChart>
      <c:catAx>
        <c:axId val="150577152"/>
        <c:scaling>
          <c:orientation val="minMax"/>
        </c:scaling>
        <c:axPos val="b"/>
        <c:tickLblPos val="nextTo"/>
        <c:crossAx val="150578688"/>
        <c:crosses val="autoZero"/>
        <c:auto val="1"/>
        <c:lblAlgn val="ctr"/>
        <c:lblOffset val="100"/>
      </c:catAx>
      <c:valAx>
        <c:axId val="150578688"/>
        <c:scaling>
          <c:orientation val="minMax"/>
        </c:scaling>
        <c:axPos val="l"/>
        <c:majorGridlines/>
        <c:numFmt formatCode="General" sourceLinked="1"/>
        <c:tickLblPos val="nextTo"/>
        <c:crossAx val="150577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044A1-6619-4706-B17C-066FF815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2018-04-27T14:12:00Z</dcterms:created>
  <dcterms:modified xsi:type="dcterms:W3CDTF">2018-05-01T14:03:00Z</dcterms:modified>
</cp:coreProperties>
</file>