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C0705">
      <w:r w:rsidRPr="00EC0705">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16FC9" w:rsidRDefault="00476555" w:rsidP="004D3814">
                  <w:pPr>
                    <w:jc w:val="right"/>
                    <w:rPr>
                      <w:rFonts w:ascii="Segoe UI" w:hAnsi="Segoe UI" w:cs="Segoe UI"/>
                      <w:b/>
                      <w:sz w:val="72"/>
                      <w:szCs w:val="72"/>
                      <w:u w:val="single"/>
                    </w:rPr>
                  </w:pPr>
                  <w:r>
                    <w:rPr>
                      <w:rFonts w:ascii="Segoe UI" w:hAnsi="Segoe UI" w:cs="Segoe UI"/>
                      <w:b/>
                      <w:sz w:val="72"/>
                      <w:szCs w:val="72"/>
                      <w:u w:val="single"/>
                    </w:rPr>
                    <w:t>M</w:t>
                  </w:r>
                  <w:r w:rsidR="006F1643">
                    <w:rPr>
                      <w:rFonts w:ascii="Segoe UI" w:hAnsi="Segoe UI" w:cs="Segoe UI"/>
                      <w:b/>
                      <w:sz w:val="72"/>
                      <w:szCs w:val="72"/>
                      <w:u w:val="single"/>
                    </w:rPr>
                    <w:t xml:space="preserve">id </w:t>
                  </w:r>
                  <w:r w:rsidR="002C1B27">
                    <w:rPr>
                      <w:rFonts w:ascii="Segoe UI" w:hAnsi="Segoe UI" w:cs="Segoe UI"/>
                      <w:b/>
                      <w:sz w:val="72"/>
                      <w:szCs w:val="72"/>
                      <w:u w:val="single"/>
                    </w:rPr>
                    <w:t>Sussex</w:t>
                  </w:r>
                  <w:r w:rsidR="002A2D7E" w:rsidRPr="00A16FC9">
                    <w:rPr>
                      <w:rFonts w:ascii="Segoe UI" w:hAnsi="Segoe UI" w:cs="Segoe UI"/>
                      <w:b/>
                      <w:sz w:val="72"/>
                      <w:szCs w:val="72"/>
                      <w:u w:val="single"/>
                    </w:rPr>
                    <w:t xml:space="preserve"> </w:t>
                  </w:r>
                  <w:r w:rsidR="009579D3" w:rsidRPr="00A16FC9">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EC070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EC070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EC070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EC070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EC070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4C5C0E">
      <w:pPr>
        <w:rPr>
          <w:rFonts w:ascii="Segoe UI" w:hAnsi="Segoe UI" w:cs="Segoe UI"/>
        </w:rPr>
      </w:pPr>
      <w:r>
        <w:rPr>
          <w:rFonts w:ascii="Segoe UI" w:hAnsi="Segoe UI" w:cs="Segoe UI"/>
        </w:rPr>
        <w:t>M</w:t>
      </w:r>
      <w:r w:rsidR="006F1643">
        <w:rPr>
          <w:rFonts w:ascii="Segoe UI" w:hAnsi="Segoe UI" w:cs="Segoe UI"/>
        </w:rPr>
        <w:t xml:space="preserve">id </w:t>
      </w:r>
      <w:r w:rsidR="002C1B27">
        <w:rPr>
          <w:rFonts w:ascii="Segoe UI" w:hAnsi="Segoe UI" w:cs="Segoe UI"/>
        </w:rPr>
        <w:t>Sussex</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2C1B27">
        <w:rPr>
          <w:rFonts w:ascii="Segoe UI" w:hAnsi="Segoe UI" w:cs="Segoe UI"/>
        </w:rPr>
        <w:t>82</w:t>
      </w:r>
      <w:r w:rsidR="005D1AC4">
        <w:rPr>
          <w:rFonts w:ascii="Segoe UI" w:hAnsi="Segoe UI" w:cs="Segoe UI"/>
        </w:rPr>
        <w:t>0</w:t>
      </w:r>
      <w:r w:rsidR="00FA4ACC">
        <w:rPr>
          <w:rFonts w:ascii="Segoe UI" w:hAnsi="Segoe UI" w:cs="Segoe UI"/>
        </w:rPr>
        <w:t xml:space="preserve">, made up of </w:t>
      </w:r>
      <w:r w:rsidR="002C1B27">
        <w:rPr>
          <w:rFonts w:ascii="Segoe UI" w:hAnsi="Segoe UI" w:cs="Segoe UI"/>
        </w:rPr>
        <w:t>64</w:t>
      </w:r>
      <w:r w:rsidR="00FA4ACC">
        <w:rPr>
          <w:rFonts w:ascii="Segoe UI" w:hAnsi="Segoe UI" w:cs="Segoe UI"/>
        </w:rPr>
        <w:t>0 private enterprise builds</w:t>
      </w:r>
      <w:r w:rsidR="002C1B27">
        <w:rPr>
          <w:rFonts w:ascii="Segoe UI" w:hAnsi="Segoe UI" w:cs="Segoe UI"/>
        </w:rPr>
        <w:t xml:space="preserve"> and 17</w:t>
      </w:r>
      <w:r w:rsidR="00476555">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2C1B27">
        <w:rPr>
          <w:rFonts w:ascii="Segoe UI" w:hAnsi="Segoe UI" w:cs="Segoe UI"/>
        </w:rPr>
        <w:t>62</w:t>
      </w:r>
      <w:r w:rsidR="009539F7">
        <w:rPr>
          <w:rFonts w:ascii="Segoe UI" w:hAnsi="Segoe UI" w:cs="Segoe UI"/>
        </w:rPr>
        <w:t>,</w:t>
      </w:r>
      <w:r w:rsidR="002C1B27">
        <w:rPr>
          <w:rFonts w:ascii="Segoe UI" w:hAnsi="Segoe UI" w:cs="Segoe UI"/>
        </w:rPr>
        <w:t>1</w:t>
      </w:r>
      <w:r w:rsidR="009539F7">
        <w:rPr>
          <w:rFonts w:ascii="Segoe UI" w:hAnsi="Segoe UI" w:cs="Segoe UI"/>
        </w:rPr>
        <w:t>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0D225C">
        <w:rPr>
          <w:rFonts w:ascii="Segoe UI" w:hAnsi="Segoe UI" w:cs="Segoe UI"/>
        </w:rPr>
        <w:t>Mid Sussex</w:t>
      </w:r>
      <w:r w:rsidR="002651E1">
        <w:rPr>
          <w:rFonts w:ascii="Segoe UI" w:hAnsi="Segoe UI" w:cs="Segoe UI"/>
        </w:rPr>
        <w:t xml:space="preserve"> </w:t>
      </w:r>
      <w:r w:rsidR="00465750">
        <w:rPr>
          <w:rFonts w:ascii="Segoe UI" w:hAnsi="Segoe UI" w:cs="Segoe UI"/>
        </w:rPr>
        <w:t xml:space="preserve">had net additions of </w:t>
      </w:r>
      <w:r w:rsidR="000D225C">
        <w:rPr>
          <w:rFonts w:ascii="Segoe UI" w:hAnsi="Segoe UI" w:cs="Segoe UI"/>
        </w:rPr>
        <w:t>1,00</w:t>
      </w:r>
      <w:r w:rsidR="00465750">
        <w:rPr>
          <w:rFonts w:ascii="Segoe UI" w:hAnsi="Segoe UI" w:cs="Segoe UI"/>
        </w:rPr>
        <w:t>0</w:t>
      </w:r>
      <w:r w:rsidR="004A44E1">
        <w:rPr>
          <w:rFonts w:ascii="Segoe UI" w:hAnsi="Segoe UI" w:cs="Segoe UI"/>
        </w:rPr>
        <w:t xml:space="preserve"> dwellings</w:t>
      </w:r>
      <w:r w:rsidR="00465750">
        <w:rPr>
          <w:rFonts w:ascii="Segoe UI" w:hAnsi="Segoe UI" w:cs="Segoe UI"/>
        </w:rPr>
        <w:t xml:space="preserve"> comprised of </w:t>
      </w:r>
      <w:r w:rsidR="000D225C">
        <w:rPr>
          <w:rFonts w:ascii="Segoe UI" w:hAnsi="Segoe UI" w:cs="Segoe UI"/>
        </w:rPr>
        <w:t>826</w:t>
      </w:r>
      <w:r w:rsidR="00465750">
        <w:rPr>
          <w:rFonts w:ascii="Segoe UI" w:hAnsi="Segoe UI" w:cs="Segoe UI"/>
        </w:rPr>
        <w:t xml:space="preserve"> new builds, </w:t>
      </w:r>
      <w:r w:rsidR="000D225C">
        <w:rPr>
          <w:rFonts w:ascii="Segoe UI" w:hAnsi="Segoe UI" w:cs="Segoe UI"/>
        </w:rPr>
        <w:t>-1</w:t>
      </w:r>
      <w:r w:rsidR="00465750">
        <w:rPr>
          <w:rFonts w:ascii="Segoe UI" w:hAnsi="Segoe UI" w:cs="Segoe UI"/>
        </w:rPr>
        <w:t xml:space="preserve"> conversations, </w:t>
      </w:r>
      <w:r w:rsidR="000D225C">
        <w:rPr>
          <w:rFonts w:ascii="Segoe UI" w:hAnsi="Segoe UI" w:cs="Segoe UI"/>
        </w:rPr>
        <w:t>188</w:t>
      </w:r>
      <w:r w:rsidR="00465750">
        <w:rPr>
          <w:rFonts w:ascii="Segoe UI" w:hAnsi="Segoe UI" w:cs="Segoe UI"/>
        </w:rPr>
        <w:t xml:space="preserve"> change of use, and </w:t>
      </w:r>
      <w:r w:rsidR="000D225C">
        <w:rPr>
          <w:rFonts w:ascii="Segoe UI" w:hAnsi="Segoe UI" w:cs="Segoe UI"/>
        </w:rPr>
        <w:t>13</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0D225C">
        <w:rPr>
          <w:rFonts w:ascii="Segoe UI" w:hAnsi="Segoe UI" w:cs="Segoe UI"/>
        </w:rPr>
        <w:t>Mid Sussex</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0D225C">
        <w:rPr>
          <w:rFonts w:ascii="Segoe UI" w:hAnsi="Segoe UI" w:cs="Segoe UI"/>
        </w:rPr>
        <w:t>eed per 1,000 households was 0.8</w:t>
      </w:r>
      <w:r>
        <w:rPr>
          <w:rFonts w:ascii="Segoe UI" w:hAnsi="Segoe UI" w:cs="Segoe UI"/>
        </w:rPr>
        <w:t>, the number of households accommodated in temporary accommodat</w:t>
      </w:r>
      <w:r w:rsidR="000D225C">
        <w:rPr>
          <w:rFonts w:ascii="Segoe UI" w:hAnsi="Segoe UI" w:cs="Segoe UI"/>
        </w:rPr>
        <w:t>ion per 1,000 households was 0.8</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225C"/>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A2D7E"/>
    <w:rsid w:val="002B39D0"/>
    <w:rsid w:val="002B3CB9"/>
    <w:rsid w:val="002C1B27"/>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16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0705"/>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3.4252440486384659</c:v>
                </c:pt>
                <c:pt idx="1">
                  <c:v>5.9615057060126038</c:v>
                </c:pt>
                <c:pt idx="2">
                  <c:v>8.2366784333501393</c:v>
                </c:pt>
                <c:pt idx="3">
                  <c:v>4.497751124437781</c:v>
                </c:pt>
                <c:pt idx="4">
                  <c:v>4.9447832536673806</c:v>
                </c:pt>
                <c:pt idx="5">
                  <c:v>7.9947789198890504</c:v>
                </c:pt>
                <c:pt idx="6">
                  <c:v>7.3978771309102607</c:v>
                </c:pt>
                <c:pt idx="7">
                  <c:v>8.0411707944676731</c:v>
                </c:pt>
              </c:numCache>
            </c:numRef>
          </c:val>
        </c:ser>
        <c:marker val="1"/>
        <c:axId val="182762112"/>
        <c:axId val="182813056"/>
      </c:lineChart>
      <c:catAx>
        <c:axId val="182762112"/>
        <c:scaling>
          <c:orientation val="minMax"/>
        </c:scaling>
        <c:axPos val="b"/>
        <c:tickLblPos val="nextTo"/>
        <c:txPr>
          <a:bodyPr/>
          <a:lstStyle/>
          <a:p>
            <a:pPr>
              <a:defRPr sz="1000"/>
            </a:pPr>
            <a:endParaRPr lang="en-US"/>
          </a:p>
        </c:txPr>
        <c:crossAx val="182813056"/>
        <c:crosses val="autoZero"/>
        <c:auto val="1"/>
        <c:lblAlgn val="ctr"/>
        <c:lblOffset val="100"/>
      </c:catAx>
      <c:valAx>
        <c:axId val="182813056"/>
        <c:scaling>
          <c:orientation val="minMax"/>
        </c:scaling>
        <c:axPos val="l"/>
        <c:majorGridlines/>
        <c:numFmt formatCode="General" sourceLinked="1"/>
        <c:tickLblPos val="nextTo"/>
        <c:crossAx val="182762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0.16482610845557938</c:v>
                </c:pt>
                <c:pt idx="3">
                  <c:v>0.16315875346712352</c:v>
                </c:pt>
                <c:pt idx="4">
                  <c:v>-1.6082341588935348E-2</c:v>
                </c:pt>
              </c:numCache>
            </c:numRef>
          </c:val>
        </c:ser>
        <c:marker val="1"/>
        <c:axId val="183778304"/>
        <c:axId val="183788288"/>
      </c:lineChart>
      <c:catAx>
        <c:axId val="183778304"/>
        <c:scaling>
          <c:orientation val="minMax"/>
        </c:scaling>
        <c:axPos val="b"/>
        <c:tickLblPos val="nextTo"/>
        <c:crossAx val="183788288"/>
        <c:crosses val="autoZero"/>
        <c:auto val="1"/>
        <c:lblAlgn val="ctr"/>
        <c:lblOffset val="100"/>
      </c:catAx>
      <c:valAx>
        <c:axId val="183788288"/>
        <c:scaling>
          <c:orientation val="minMax"/>
        </c:scaling>
        <c:axPos val="l"/>
        <c:majorGridlines/>
        <c:numFmt formatCode="General" sourceLinked="1"/>
        <c:tickLblPos val="nextTo"/>
        <c:crossAx val="183778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1.0085728693898135</c:v>
                </c:pt>
                <c:pt idx="1">
                  <c:v>0.33316674995835416</c:v>
                </c:pt>
                <c:pt idx="2">
                  <c:v>0.65930443382231751</c:v>
                </c:pt>
                <c:pt idx="3">
                  <c:v>1.9579050416054824</c:v>
                </c:pt>
                <c:pt idx="4">
                  <c:v>3.0234802187198455</c:v>
                </c:pt>
              </c:numCache>
            </c:numRef>
          </c:val>
        </c:ser>
        <c:marker val="1"/>
        <c:axId val="183835264"/>
        <c:axId val="183849344"/>
      </c:lineChart>
      <c:catAx>
        <c:axId val="183835264"/>
        <c:scaling>
          <c:orientation val="minMax"/>
        </c:scaling>
        <c:axPos val="b"/>
        <c:tickLblPos val="nextTo"/>
        <c:crossAx val="183849344"/>
        <c:crosses val="autoZero"/>
        <c:auto val="1"/>
        <c:lblAlgn val="ctr"/>
        <c:lblOffset val="100"/>
      </c:catAx>
      <c:valAx>
        <c:axId val="183849344"/>
        <c:scaling>
          <c:orientation val="minMax"/>
        </c:scaling>
        <c:axPos val="l"/>
        <c:majorGridlines/>
        <c:numFmt formatCode="General" sourceLinked="1"/>
        <c:tickLblPos val="nextTo"/>
        <c:crossAx val="183835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83871744"/>
        <c:axId val="183898112"/>
      </c:lineChart>
      <c:catAx>
        <c:axId val="183871744"/>
        <c:scaling>
          <c:orientation val="minMax"/>
        </c:scaling>
        <c:axPos val="b"/>
        <c:tickLblPos val="nextTo"/>
        <c:crossAx val="183898112"/>
        <c:crosses val="autoZero"/>
        <c:auto val="1"/>
        <c:lblAlgn val="ctr"/>
        <c:lblOffset val="100"/>
      </c:catAx>
      <c:valAx>
        <c:axId val="183898112"/>
        <c:scaling>
          <c:orientation val="minMax"/>
        </c:scaling>
        <c:axPos val="l"/>
        <c:majorGridlines/>
        <c:numFmt formatCode="General" sourceLinked="1"/>
        <c:tickLblPos val="nextTo"/>
        <c:crossAx val="183871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0.33619095646327113</c:v>
                </c:pt>
                <c:pt idx="1">
                  <c:v>0.33316674995835416</c:v>
                </c:pt>
                <c:pt idx="2">
                  <c:v>1.4834349761002141</c:v>
                </c:pt>
                <c:pt idx="3">
                  <c:v>0.32631750693424705</c:v>
                </c:pt>
                <c:pt idx="4">
                  <c:v>0.20907044065615954</c:v>
                </c:pt>
              </c:numCache>
            </c:numRef>
          </c:val>
        </c:ser>
        <c:marker val="1"/>
        <c:axId val="183908224"/>
        <c:axId val="183909760"/>
      </c:lineChart>
      <c:catAx>
        <c:axId val="183908224"/>
        <c:scaling>
          <c:orientation val="minMax"/>
        </c:scaling>
        <c:axPos val="b"/>
        <c:tickLblPos val="nextTo"/>
        <c:crossAx val="183909760"/>
        <c:crosses val="autoZero"/>
        <c:auto val="1"/>
        <c:lblAlgn val="ctr"/>
        <c:lblOffset val="100"/>
      </c:catAx>
      <c:valAx>
        <c:axId val="183909760"/>
        <c:scaling>
          <c:orientation val="minMax"/>
        </c:scaling>
        <c:axPos val="l"/>
        <c:majorGridlines/>
        <c:numFmt formatCode="General" sourceLinked="1"/>
        <c:tickLblPos val="nextTo"/>
        <c:crossAx val="183908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9.0771558245083206</c:v>
                </c:pt>
                <c:pt idx="1">
                  <c:v>10.661335998667333</c:v>
                </c:pt>
                <c:pt idx="2">
                  <c:v>10.21921872424592</c:v>
                </c:pt>
                <c:pt idx="3">
                  <c:v>14.521129058573992</c:v>
                </c:pt>
                <c:pt idx="4">
                  <c:v>16.08234158893535</c:v>
                </c:pt>
              </c:numCache>
            </c:numRef>
          </c:val>
        </c:ser>
        <c:marker val="1"/>
        <c:axId val="183956992"/>
        <c:axId val="183958528"/>
      </c:lineChart>
      <c:catAx>
        <c:axId val="183956992"/>
        <c:scaling>
          <c:orientation val="minMax"/>
        </c:scaling>
        <c:axPos val="b"/>
        <c:tickLblPos val="nextTo"/>
        <c:crossAx val="183958528"/>
        <c:crosses val="autoZero"/>
        <c:auto val="1"/>
        <c:lblAlgn val="ctr"/>
        <c:lblOffset val="100"/>
      </c:catAx>
      <c:valAx>
        <c:axId val="183958528"/>
        <c:scaling>
          <c:orientation val="minMax"/>
        </c:scaling>
        <c:axPos val="l"/>
        <c:majorGridlines/>
        <c:numFmt formatCode="General" sourceLinked="1"/>
        <c:tickLblPos val="nextTo"/>
        <c:crossAx val="183956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Mid Sussex</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10.199999999999999</c:v>
                </c:pt>
                <c:pt idx="1">
                  <c:v>10.69</c:v>
                </c:pt>
                <c:pt idx="2">
                  <c:v>11.38</c:v>
                </c:pt>
                <c:pt idx="3">
                  <c:v>12.12</c:v>
                </c:pt>
                <c:pt idx="4">
                  <c:v>13.17</c:v>
                </c:pt>
              </c:numCache>
            </c:numRef>
          </c:val>
        </c:ser>
        <c:marker val="1"/>
        <c:axId val="183996416"/>
        <c:axId val="183997952"/>
      </c:lineChart>
      <c:catAx>
        <c:axId val="183996416"/>
        <c:scaling>
          <c:orientation val="minMax"/>
        </c:scaling>
        <c:axPos val="b"/>
        <c:numFmt formatCode="General" sourceLinked="1"/>
        <c:tickLblPos val="nextTo"/>
        <c:crossAx val="183997952"/>
        <c:crosses val="autoZero"/>
        <c:auto val="1"/>
        <c:lblAlgn val="ctr"/>
        <c:lblOffset val="100"/>
      </c:catAx>
      <c:valAx>
        <c:axId val="183997952"/>
        <c:scaling>
          <c:orientation val="minMax"/>
        </c:scaling>
        <c:axPos val="l"/>
        <c:majorGridlines/>
        <c:numFmt formatCode="General" sourceLinked="1"/>
        <c:tickLblPos val="nextTo"/>
        <c:crossAx val="183996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Mid Sussex</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9.7066984523995625</c:v>
                </c:pt>
                <c:pt idx="1">
                  <c:v>10.223765432098766</c:v>
                </c:pt>
                <c:pt idx="2">
                  <c:v>11.38</c:v>
                </c:pt>
                <c:pt idx="3">
                  <c:v>11.234352152359214</c:v>
                </c:pt>
                <c:pt idx="4">
                  <c:v>12.54</c:v>
                </c:pt>
              </c:numCache>
            </c:numRef>
          </c:val>
        </c:ser>
        <c:marker val="1"/>
        <c:axId val="184020352"/>
        <c:axId val="184099968"/>
      </c:lineChart>
      <c:catAx>
        <c:axId val="184020352"/>
        <c:scaling>
          <c:orientation val="minMax"/>
        </c:scaling>
        <c:axPos val="b"/>
        <c:numFmt formatCode="General" sourceLinked="1"/>
        <c:tickLblPos val="nextTo"/>
        <c:crossAx val="184099968"/>
        <c:crosses val="autoZero"/>
        <c:auto val="1"/>
        <c:lblAlgn val="ctr"/>
        <c:lblOffset val="100"/>
      </c:catAx>
      <c:valAx>
        <c:axId val="184099968"/>
        <c:scaling>
          <c:orientation val="minMax"/>
        </c:scaling>
        <c:axPos val="l"/>
        <c:majorGridlines/>
        <c:numFmt formatCode="General" sourceLinked="1"/>
        <c:tickLblPos val="nextTo"/>
        <c:crossAx val="184020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Mid Sussex</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96.41</c:v>
                </c:pt>
                <c:pt idx="1">
                  <c:v>101.02</c:v>
                </c:pt>
                <c:pt idx="2">
                  <c:v>101.92</c:v>
                </c:pt>
                <c:pt idx="3">
                  <c:v>111.18</c:v>
                </c:pt>
                <c:pt idx="4">
                  <c:v>112.47</c:v>
                </c:pt>
                <c:pt idx="5">
                  <c:v>116.54</c:v>
                </c:pt>
                <c:pt idx="6">
                  <c:v>119.13571153846152</c:v>
                </c:pt>
                <c:pt idx="7">
                  <c:v>117.85332136015326</c:v>
                </c:pt>
              </c:numCache>
            </c:numRef>
          </c:val>
        </c:ser>
        <c:marker val="1"/>
        <c:axId val="184025088"/>
        <c:axId val="184026624"/>
      </c:lineChart>
      <c:catAx>
        <c:axId val="184025088"/>
        <c:scaling>
          <c:orientation val="minMax"/>
        </c:scaling>
        <c:axPos val="b"/>
        <c:numFmt formatCode="General" sourceLinked="1"/>
        <c:tickLblPos val="nextTo"/>
        <c:crossAx val="184026624"/>
        <c:crosses val="autoZero"/>
        <c:auto val="1"/>
        <c:lblAlgn val="ctr"/>
        <c:lblOffset val="100"/>
      </c:catAx>
      <c:valAx>
        <c:axId val="18402662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4025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0.85185185185185186</c:v>
                </c:pt>
                <c:pt idx="1">
                  <c:v>0.7</c:v>
                </c:pt>
                <c:pt idx="2">
                  <c:v>0.86</c:v>
                </c:pt>
                <c:pt idx="3">
                  <c:v>0.76627047644995405</c:v>
                </c:pt>
                <c:pt idx="4">
                  <c:v>0.64</c:v>
                </c:pt>
                <c:pt idx="5">
                  <c:v>0.65</c:v>
                </c:pt>
                <c:pt idx="6">
                  <c:v>0.77</c:v>
                </c:pt>
              </c:numCache>
            </c:numRef>
          </c:val>
        </c:ser>
        <c:marker val="1"/>
        <c:axId val="184070144"/>
        <c:axId val="184071680"/>
      </c:lineChart>
      <c:catAx>
        <c:axId val="184070144"/>
        <c:scaling>
          <c:orientation val="minMax"/>
        </c:scaling>
        <c:axPos val="b"/>
        <c:tickLblPos val="nextTo"/>
        <c:crossAx val="184071680"/>
        <c:crosses val="autoZero"/>
        <c:auto val="1"/>
        <c:lblAlgn val="ctr"/>
        <c:lblOffset val="100"/>
      </c:catAx>
      <c:valAx>
        <c:axId val="184071680"/>
        <c:scaling>
          <c:orientation val="minMax"/>
        </c:scaling>
        <c:axPos val="l"/>
        <c:majorGridlines/>
        <c:numFmt formatCode="General" sourceLinked="1"/>
        <c:tickLblPos val="nextTo"/>
        <c:crossAx val="184070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0.5</c:v>
                </c:pt>
                <c:pt idx="1">
                  <c:v>0.5</c:v>
                </c:pt>
                <c:pt idx="2">
                  <c:v>0.67</c:v>
                </c:pt>
                <c:pt idx="3">
                  <c:v>0.44273405305997343</c:v>
                </c:pt>
                <c:pt idx="4">
                  <c:v>0.51</c:v>
                </c:pt>
                <c:pt idx="5">
                  <c:v>0.72</c:v>
                </c:pt>
                <c:pt idx="6">
                  <c:v>0.79</c:v>
                </c:pt>
              </c:numCache>
            </c:numRef>
          </c:val>
        </c:ser>
        <c:marker val="1"/>
        <c:axId val="184229248"/>
        <c:axId val="184247424"/>
      </c:lineChart>
      <c:catAx>
        <c:axId val="184229248"/>
        <c:scaling>
          <c:orientation val="minMax"/>
        </c:scaling>
        <c:axPos val="b"/>
        <c:tickLblPos val="nextTo"/>
        <c:crossAx val="184247424"/>
        <c:crosses val="autoZero"/>
        <c:auto val="1"/>
        <c:lblAlgn val="ctr"/>
        <c:lblOffset val="100"/>
      </c:catAx>
      <c:valAx>
        <c:axId val="184247424"/>
        <c:scaling>
          <c:orientation val="minMax"/>
        </c:scaling>
        <c:axPos val="l"/>
        <c:majorGridlines/>
        <c:numFmt formatCode="General" sourceLinked="1"/>
        <c:tickLblPos val="nextTo"/>
        <c:crossAx val="184229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1.0275732145915395</c:v>
                </c:pt>
                <c:pt idx="1">
                  <c:v>2.554931016862545</c:v>
                </c:pt>
                <c:pt idx="2">
                  <c:v>1.3447638258530845</c:v>
                </c:pt>
                <c:pt idx="3">
                  <c:v>0.83291687489588551</c:v>
                </c:pt>
                <c:pt idx="4">
                  <c:v>1.318608867644635</c:v>
                </c:pt>
                <c:pt idx="5">
                  <c:v>1.9579050416054824</c:v>
                </c:pt>
                <c:pt idx="6">
                  <c:v>2.5731746542296556</c:v>
                </c:pt>
                <c:pt idx="7">
                  <c:v>0.96494049533612103</c:v>
                </c:pt>
              </c:numCache>
            </c:numRef>
          </c:val>
        </c:ser>
        <c:marker val="1"/>
        <c:axId val="145885824"/>
        <c:axId val="145895808"/>
      </c:lineChart>
      <c:catAx>
        <c:axId val="145885824"/>
        <c:scaling>
          <c:orientation val="minMax"/>
        </c:scaling>
        <c:axPos val="b"/>
        <c:tickLblPos val="nextTo"/>
        <c:crossAx val="145895808"/>
        <c:crosses val="autoZero"/>
        <c:auto val="1"/>
        <c:lblAlgn val="ctr"/>
        <c:lblOffset val="100"/>
      </c:catAx>
      <c:valAx>
        <c:axId val="145895808"/>
        <c:scaling>
          <c:orientation val="minMax"/>
        </c:scaling>
        <c:axPos val="l"/>
        <c:majorGridlines/>
        <c:numFmt formatCode="General" sourceLinked="1"/>
        <c:tickLblPos val="nextTo"/>
        <c:crossAx val="145885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5926400"/>
        <c:axId val="145944576"/>
      </c:lineChart>
      <c:catAx>
        <c:axId val="145926400"/>
        <c:scaling>
          <c:orientation val="minMax"/>
        </c:scaling>
        <c:axPos val="b"/>
        <c:tickLblPos val="nextTo"/>
        <c:crossAx val="145944576"/>
        <c:crosses val="autoZero"/>
        <c:auto val="1"/>
        <c:lblAlgn val="ctr"/>
        <c:lblOffset val="100"/>
      </c:catAx>
      <c:valAx>
        <c:axId val="145944576"/>
        <c:scaling>
          <c:orientation val="minMax"/>
        </c:scaling>
        <c:axPos val="l"/>
        <c:majorGridlines/>
        <c:numFmt formatCode="General" sourceLinked="1"/>
        <c:tickLblPos val="nextTo"/>
        <c:crossAx val="145926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4.4528172632300045</c:v>
                </c:pt>
                <c:pt idx="1">
                  <c:v>8.5164367228751505</c:v>
                </c:pt>
                <c:pt idx="2">
                  <c:v>9.5814422592032304</c:v>
                </c:pt>
                <c:pt idx="3">
                  <c:v>5.3306679993336692</c:v>
                </c:pt>
                <c:pt idx="4">
                  <c:v>6.2633921213120161</c:v>
                </c:pt>
                <c:pt idx="5">
                  <c:v>9.7895252080274098</c:v>
                </c:pt>
                <c:pt idx="6">
                  <c:v>9.971051785139915</c:v>
                </c:pt>
                <c:pt idx="7">
                  <c:v>9.0061112898037958</c:v>
                </c:pt>
              </c:numCache>
            </c:numRef>
          </c:val>
        </c:ser>
        <c:marker val="1"/>
        <c:axId val="183469952"/>
        <c:axId val="183471488"/>
      </c:lineChart>
      <c:catAx>
        <c:axId val="183469952"/>
        <c:scaling>
          <c:orientation val="minMax"/>
        </c:scaling>
        <c:axPos val="b"/>
        <c:tickLblPos val="nextTo"/>
        <c:crossAx val="183471488"/>
        <c:crosses val="autoZero"/>
        <c:auto val="1"/>
        <c:lblAlgn val="ctr"/>
        <c:lblOffset val="100"/>
      </c:catAx>
      <c:valAx>
        <c:axId val="183471488"/>
        <c:scaling>
          <c:orientation val="minMax"/>
        </c:scaling>
        <c:axPos val="l"/>
        <c:majorGridlines/>
        <c:numFmt formatCode="General" sourceLinked="1"/>
        <c:tickLblPos val="nextTo"/>
        <c:crossAx val="183469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5.8229148826853887</c:v>
                </c:pt>
                <c:pt idx="1">
                  <c:v>2.8955884857775507</c:v>
                </c:pt>
                <c:pt idx="2">
                  <c:v>5.5471507816439738</c:v>
                </c:pt>
                <c:pt idx="3">
                  <c:v>6.8299183741462581</c:v>
                </c:pt>
                <c:pt idx="4">
                  <c:v>5.9337399044008583</c:v>
                </c:pt>
                <c:pt idx="5">
                  <c:v>4.7316038505465823</c:v>
                </c:pt>
                <c:pt idx="6">
                  <c:v>6.1112898037954322</c:v>
                </c:pt>
                <c:pt idx="7">
                  <c:v>10.292698616918624</c:v>
                </c:pt>
              </c:numCache>
            </c:numRef>
          </c:val>
        </c:ser>
        <c:marker val="1"/>
        <c:axId val="183502336"/>
        <c:axId val="183503872"/>
      </c:lineChart>
      <c:catAx>
        <c:axId val="183502336"/>
        <c:scaling>
          <c:orientation val="minMax"/>
        </c:scaling>
        <c:axPos val="b"/>
        <c:tickLblPos val="nextTo"/>
        <c:crossAx val="183503872"/>
        <c:crosses val="autoZero"/>
        <c:auto val="1"/>
        <c:lblAlgn val="ctr"/>
        <c:lblOffset val="100"/>
      </c:catAx>
      <c:valAx>
        <c:axId val="183503872"/>
        <c:scaling>
          <c:orientation val="minMax"/>
        </c:scaling>
        <c:axPos val="l"/>
        <c:majorGridlines/>
        <c:numFmt formatCode="General" sourceLinked="1"/>
        <c:tickLblPos val="nextTo"/>
        <c:crossAx val="183502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1.0275732145915395</c:v>
                </c:pt>
                <c:pt idx="1">
                  <c:v>1.532958610117527</c:v>
                </c:pt>
                <c:pt idx="2">
                  <c:v>1.5128593040847202</c:v>
                </c:pt>
                <c:pt idx="3">
                  <c:v>1.665833749791771</c:v>
                </c:pt>
                <c:pt idx="4">
                  <c:v>1.318608867644635</c:v>
                </c:pt>
                <c:pt idx="5">
                  <c:v>1.6315875346712359</c:v>
                </c:pt>
                <c:pt idx="6">
                  <c:v>1.4474107430041814</c:v>
                </c:pt>
                <c:pt idx="7">
                  <c:v>2.733998070119009</c:v>
                </c:pt>
              </c:numCache>
            </c:numRef>
          </c:val>
        </c:ser>
        <c:marker val="1"/>
        <c:axId val="183555200"/>
        <c:axId val="183556736"/>
      </c:lineChart>
      <c:catAx>
        <c:axId val="183555200"/>
        <c:scaling>
          <c:orientation val="minMax"/>
        </c:scaling>
        <c:axPos val="b"/>
        <c:tickLblPos val="nextTo"/>
        <c:crossAx val="183556736"/>
        <c:crosses val="autoZero"/>
        <c:auto val="1"/>
        <c:lblAlgn val="ctr"/>
        <c:lblOffset val="100"/>
      </c:catAx>
      <c:valAx>
        <c:axId val="183556736"/>
        <c:scaling>
          <c:orientation val="minMax"/>
        </c:scaling>
        <c:axPos val="l"/>
        <c:majorGridlines/>
        <c:numFmt formatCode="General" sourceLinked="1"/>
        <c:tickLblPos val="nextTo"/>
        <c:crossAx val="183555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83603968"/>
        <c:axId val="183605504"/>
      </c:lineChart>
      <c:catAx>
        <c:axId val="183603968"/>
        <c:scaling>
          <c:orientation val="minMax"/>
        </c:scaling>
        <c:axPos val="b"/>
        <c:tickLblPos val="nextTo"/>
        <c:crossAx val="183605504"/>
        <c:crosses val="autoZero"/>
        <c:auto val="1"/>
        <c:lblAlgn val="ctr"/>
        <c:lblOffset val="100"/>
      </c:catAx>
      <c:valAx>
        <c:axId val="183605504"/>
        <c:scaling>
          <c:orientation val="minMax"/>
        </c:scaling>
        <c:axPos val="l"/>
        <c:majorGridlines/>
        <c:numFmt formatCode="General" sourceLinked="1"/>
        <c:tickLblPos val="nextTo"/>
        <c:crossAx val="183603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6.8504880972769309</c:v>
                </c:pt>
                <c:pt idx="1">
                  <c:v>4.4285470958950777</c:v>
                </c:pt>
                <c:pt idx="2">
                  <c:v>7.0600100857286936</c:v>
                </c:pt>
                <c:pt idx="3">
                  <c:v>8.4957521239380327</c:v>
                </c:pt>
                <c:pt idx="4">
                  <c:v>7.2523487720454911</c:v>
                </c:pt>
                <c:pt idx="5">
                  <c:v>6.2000326317506937</c:v>
                </c:pt>
                <c:pt idx="6">
                  <c:v>7.5587005467996145</c:v>
                </c:pt>
                <c:pt idx="7">
                  <c:v>13.187520102926985</c:v>
                </c:pt>
              </c:numCache>
            </c:numRef>
          </c:val>
        </c:ser>
        <c:marker val="1"/>
        <c:axId val="183636352"/>
        <c:axId val="183637888"/>
      </c:lineChart>
      <c:catAx>
        <c:axId val="183636352"/>
        <c:scaling>
          <c:orientation val="minMax"/>
        </c:scaling>
        <c:axPos val="b"/>
        <c:tickLblPos val="nextTo"/>
        <c:crossAx val="183637888"/>
        <c:crosses val="autoZero"/>
        <c:auto val="1"/>
        <c:lblAlgn val="ctr"/>
        <c:lblOffset val="100"/>
      </c:catAx>
      <c:valAx>
        <c:axId val="183637888"/>
        <c:scaling>
          <c:orientation val="minMax"/>
        </c:scaling>
        <c:axPos val="l"/>
        <c:majorGridlines/>
        <c:numFmt formatCode="General" sourceLinked="1"/>
        <c:tickLblPos val="nextTo"/>
        <c:crossAx val="183636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Mid Sussex</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8.5728693898134143</c:v>
                </c:pt>
                <c:pt idx="1">
                  <c:v>10.494752623688155</c:v>
                </c:pt>
                <c:pt idx="2">
                  <c:v>10.878523158068239</c:v>
                </c:pt>
                <c:pt idx="3">
                  <c:v>12.726382770435633</c:v>
                </c:pt>
                <c:pt idx="4">
                  <c:v>13.284014152460598</c:v>
                </c:pt>
              </c:numCache>
            </c:numRef>
          </c:val>
        </c:ser>
        <c:marker val="1"/>
        <c:axId val="183672832"/>
        <c:axId val="183674368"/>
      </c:lineChart>
      <c:catAx>
        <c:axId val="183672832"/>
        <c:scaling>
          <c:orientation val="minMax"/>
        </c:scaling>
        <c:axPos val="b"/>
        <c:tickLblPos val="nextTo"/>
        <c:crossAx val="183674368"/>
        <c:crosses val="autoZero"/>
        <c:auto val="1"/>
        <c:lblAlgn val="ctr"/>
        <c:lblOffset val="100"/>
      </c:catAx>
      <c:valAx>
        <c:axId val="183674368"/>
        <c:scaling>
          <c:orientation val="minMax"/>
        </c:scaling>
        <c:axPos val="l"/>
        <c:majorGridlines/>
        <c:numFmt formatCode="General" sourceLinked="1"/>
        <c:tickLblPos val="nextTo"/>
        <c:crossAx val="183672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2AA86-44DE-4584-A381-2EAD7B0F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2018-04-30T08:26:00Z</dcterms:created>
  <dcterms:modified xsi:type="dcterms:W3CDTF">2018-05-04T12:52:00Z</dcterms:modified>
</cp:coreProperties>
</file>