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D5C08">
      <w:r w:rsidRPr="001D5C08">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296050" w:rsidRDefault="00296050" w:rsidP="004D3814">
                  <w:pPr>
                    <w:jc w:val="right"/>
                    <w:rPr>
                      <w:rFonts w:ascii="Segoe UI" w:hAnsi="Segoe UI" w:cs="Segoe UI"/>
                      <w:b/>
                      <w:sz w:val="72"/>
                      <w:szCs w:val="72"/>
                      <w:u w:val="single"/>
                    </w:rPr>
                  </w:pPr>
                  <w:r w:rsidRPr="00296050">
                    <w:rPr>
                      <w:rFonts w:ascii="Segoe UI" w:hAnsi="Segoe UI" w:cs="Segoe UI"/>
                      <w:b/>
                      <w:sz w:val="72"/>
                      <w:szCs w:val="72"/>
                      <w:u w:val="single"/>
                    </w:rPr>
                    <w:t>North Devon</w:t>
                  </w:r>
                  <w:r w:rsidR="002A2D7E" w:rsidRPr="00296050">
                    <w:rPr>
                      <w:rFonts w:ascii="Segoe UI" w:hAnsi="Segoe UI" w:cs="Segoe UI"/>
                      <w:b/>
                      <w:sz w:val="72"/>
                      <w:szCs w:val="72"/>
                      <w:u w:val="single"/>
                    </w:rPr>
                    <w:t xml:space="preserve"> </w:t>
                  </w:r>
                  <w:r w:rsidR="009579D3" w:rsidRPr="00296050">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D5C0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D5C0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D5C0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D5C0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D5C0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96050">
      <w:pPr>
        <w:rPr>
          <w:rFonts w:ascii="Segoe UI" w:hAnsi="Segoe UI" w:cs="Segoe UI"/>
        </w:rPr>
      </w:pPr>
      <w:r>
        <w:rPr>
          <w:rFonts w:ascii="Segoe UI" w:hAnsi="Segoe UI" w:cs="Segoe UI"/>
        </w:rPr>
        <w:t>North Devon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45</w:t>
      </w:r>
      <w:r w:rsidR="005D1AC4">
        <w:rPr>
          <w:rFonts w:ascii="Segoe UI" w:hAnsi="Segoe UI" w:cs="Segoe UI"/>
        </w:rPr>
        <w:t>0</w:t>
      </w:r>
      <w:r w:rsidR="00FA4ACC">
        <w:rPr>
          <w:rFonts w:ascii="Segoe UI" w:hAnsi="Segoe UI" w:cs="Segoe UI"/>
        </w:rPr>
        <w:t xml:space="preserve">, made up of </w:t>
      </w:r>
      <w:r>
        <w:rPr>
          <w:rFonts w:ascii="Segoe UI" w:hAnsi="Segoe UI" w:cs="Segoe UI"/>
        </w:rPr>
        <w:t>34</w:t>
      </w:r>
      <w:r w:rsidR="00FA4ACC">
        <w:rPr>
          <w:rFonts w:ascii="Segoe UI" w:hAnsi="Segoe UI" w:cs="Segoe UI"/>
        </w:rPr>
        <w:t>0 private enterprise builds</w:t>
      </w:r>
      <w:r>
        <w:rPr>
          <w:rFonts w:ascii="Segoe UI" w:hAnsi="Segoe UI" w:cs="Segoe UI"/>
        </w:rPr>
        <w:t xml:space="preserve"> and</w:t>
      </w:r>
      <w:r w:rsidR="00D500D0">
        <w:rPr>
          <w:rFonts w:ascii="Segoe UI" w:hAnsi="Segoe UI" w:cs="Segoe UI"/>
        </w:rPr>
        <w:t xml:space="preserve"> </w:t>
      </w:r>
      <w:r>
        <w:rPr>
          <w:rFonts w:ascii="Segoe UI" w:hAnsi="Segoe UI" w:cs="Segoe UI"/>
        </w:rPr>
        <w:t>11</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45,940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D408FC">
        <w:rPr>
          <w:rFonts w:ascii="Segoe UI" w:hAnsi="Segoe UI" w:cs="Segoe UI"/>
        </w:rPr>
        <w:t>North Devon</w:t>
      </w:r>
      <w:r w:rsidR="002651E1">
        <w:rPr>
          <w:rFonts w:ascii="Segoe UI" w:hAnsi="Segoe UI" w:cs="Segoe UI"/>
        </w:rPr>
        <w:t xml:space="preserve"> </w:t>
      </w:r>
      <w:r w:rsidR="00465750">
        <w:rPr>
          <w:rFonts w:ascii="Segoe UI" w:hAnsi="Segoe UI" w:cs="Segoe UI"/>
        </w:rPr>
        <w:t xml:space="preserve">had net additions of </w:t>
      </w:r>
      <w:r w:rsidR="00D408FC">
        <w:rPr>
          <w:rFonts w:ascii="Segoe UI" w:hAnsi="Segoe UI" w:cs="Segoe UI"/>
        </w:rPr>
        <w:t>471</w:t>
      </w:r>
      <w:r w:rsidR="004A44E1">
        <w:rPr>
          <w:rFonts w:ascii="Segoe UI" w:hAnsi="Segoe UI" w:cs="Segoe UI"/>
        </w:rPr>
        <w:t xml:space="preserve"> dwellings</w:t>
      </w:r>
      <w:r w:rsidR="00465750">
        <w:rPr>
          <w:rFonts w:ascii="Segoe UI" w:hAnsi="Segoe UI" w:cs="Segoe UI"/>
        </w:rPr>
        <w:t xml:space="preserve"> comprised of </w:t>
      </w:r>
      <w:r w:rsidR="00D408FC">
        <w:rPr>
          <w:rFonts w:ascii="Segoe UI" w:hAnsi="Segoe UI" w:cs="Segoe UI"/>
        </w:rPr>
        <w:t>421</w:t>
      </w:r>
      <w:r w:rsidR="00465750">
        <w:rPr>
          <w:rFonts w:ascii="Segoe UI" w:hAnsi="Segoe UI" w:cs="Segoe UI"/>
        </w:rPr>
        <w:t xml:space="preserve"> new builds, </w:t>
      </w:r>
      <w:r w:rsidR="00D408FC">
        <w:rPr>
          <w:rFonts w:ascii="Segoe UI" w:hAnsi="Segoe UI" w:cs="Segoe UI"/>
        </w:rPr>
        <w:t>5</w:t>
      </w:r>
      <w:r w:rsidR="00465750">
        <w:rPr>
          <w:rFonts w:ascii="Segoe UI" w:hAnsi="Segoe UI" w:cs="Segoe UI"/>
        </w:rPr>
        <w:t xml:space="preserve"> conversations, </w:t>
      </w:r>
      <w:r w:rsidR="00D408FC">
        <w:rPr>
          <w:rFonts w:ascii="Segoe UI" w:hAnsi="Segoe UI" w:cs="Segoe UI"/>
        </w:rPr>
        <w:t>54</w:t>
      </w:r>
      <w:r w:rsidR="00465750">
        <w:rPr>
          <w:rFonts w:ascii="Segoe UI" w:hAnsi="Segoe UI" w:cs="Segoe UI"/>
        </w:rPr>
        <w:t xml:space="preserve"> change of use, and </w:t>
      </w:r>
      <w:r w:rsidR="00D408FC">
        <w:rPr>
          <w:rFonts w:ascii="Segoe UI" w:hAnsi="Segoe UI" w:cs="Segoe UI"/>
        </w:rPr>
        <w:t>1</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D408FC">
        <w:rPr>
          <w:rFonts w:ascii="Segoe UI" w:hAnsi="Segoe UI" w:cs="Segoe UI"/>
        </w:rPr>
        <w:t>North Devon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D408FC">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D408FC">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5C08"/>
    <w:rsid w:val="001D6CB6"/>
    <w:rsid w:val="001E09A4"/>
    <w:rsid w:val="001E6FDC"/>
    <w:rsid w:val="001F4A28"/>
    <w:rsid w:val="00212307"/>
    <w:rsid w:val="00230CF6"/>
    <w:rsid w:val="002408BD"/>
    <w:rsid w:val="002514E2"/>
    <w:rsid w:val="00256D31"/>
    <w:rsid w:val="00257FBA"/>
    <w:rsid w:val="002651E1"/>
    <w:rsid w:val="002746A9"/>
    <w:rsid w:val="00274ED9"/>
    <w:rsid w:val="00295A64"/>
    <w:rsid w:val="00296050"/>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408FC"/>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4.0760869565217384</c:v>
                </c:pt>
                <c:pt idx="1">
                  <c:v>3.1517334533993697</c:v>
                </c:pt>
                <c:pt idx="2">
                  <c:v>2.4663677130044843</c:v>
                </c:pt>
                <c:pt idx="3">
                  <c:v>2.2266755733689596</c:v>
                </c:pt>
                <c:pt idx="4">
                  <c:v>2.4266490183101692</c:v>
                </c:pt>
                <c:pt idx="5">
                  <c:v>3.2837127845884417</c:v>
                </c:pt>
                <c:pt idx="6">
                  <c:v>7.4009577710056584</c:v>
                </c:pt>
                <c:pt idx="7">
                  <c:v>9.3600348280365715</c:v>
                </c:pt>
              </c:numCache>
            </c:numRef>
          </c:val>
        </c:ser>
        <c:marker val="1"/>
        <c:axId val="186432128"/>
        <c:axId val="186483072"/>
      </c:lineChart>
      <c:catAx>
        <c:axId val="186432128"/>
        <c:scaling>
          <c:orientation val="minMax"/>
        </c:scaling>
        <c:axPos val="b"/>
        <c:tickLblPos val="nextTo"/>
        <c:txPr>
          <a:bodyPr/>
          <a:lstStyle/>
          <a:p>
            <a:pPr>
              <a:defRPr sz="1000"/>
            </a:pPr>
            <a:endParaRPr lang="en-US"/>
          </a:p>
        </c:txPr>
        <c:crossAx val="186483072"/>
        <c:crosses val="autoZero"/>
        <c:auto val="1"/>
        <c:lblAlgn val="ctr"/>
        <c:lblOffset val="100"/>
      </c:catAx>
      <c:valAx>
        <c:axId val="186483072"/>
        <c:scaling>
          <c:orientation val="minMax"/>
        </c:scaling>
        <c:axPos val="l"/>
        <c:majorGridlines/>
        <c:numFmt formatCode="General" sourceLinked="1"/>
        <c:tickLblPos val="nextTo"/>
        <c:crossAx val="186432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0.67264573991031396</c:v>
                </c:pt>
                <c:pt idx="1">
                  <c:v>0.22266755733689603</c:v>
                </c:pt>
                <c:pt idx="2">
                  <c:v>0.8824178248400617</c:v>
                </c:pt>
                <c:pt idx="3">
                  <c:v>0.21891418563922943</c:v>
                </c:pt>
                <c:pt idx="4">
                  <c:v>0.10883761427949498</c:v>
                </c:pt>
              </c:numCache>
            </c:numRef>
          </c:val>
        </c:ser>
        <c:marker val="1"/>
        <c:axId val="187382784"/>
        <c:axId val="187392768"/>
      </c:lineChart>
      <c:catAx>
        <c:axId val="187382784"/>
        <c:scaling>
          <c:orientation val="minMax"/>
        </c:scaling>
        <c:axPos val="b"/>
        <c:tickLblPos val="nextTo"/>
        <c:crossAx val="187392768"/>
        <c:crosses val="autoZero"/>
        <c:auto val="1"/>
        <c:lblAlgn val="ctr"/>
        <c:lblOffset val="100"/>
      </c:catAx>
      <c:valAx>
        <c:axId val="187392768"/>
        <c:scaling>
          <c:orientation val="minMax"/>
        </c:scaling>
        <c:axPos val="l"/>
        <c:majorGridlines/>
        <c:numFmt formatCode="General" sourceLinked="1"/>
        <c:tickLblPos val="nextTo"/>
        <c:crossAx val="18738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0.67264573991031396</c:v>
                </c:pt>
                <c:pt idx="1">
                  <c:v>0.44533511467379205</c:v>
                </c:pt>
                <c:pt idx="2">
                  <c:v>0.66181336863004636</c:v>
                </c:pt>
                <c:pt idx="3">
                  <c:v>1.0945709281961471</c:v>
                </c:pt>
                <c:pt idx="4">
                  <c:v>1.1754462342185459</c:v>
                </c:pt>
              </c:numCache>
            </c:numRef>
          </c:val>
        </c:ser>
        <c:marker val="1"/>
        <c:axId val="187439744"/>
        <c:axId val="187453824"/>
      </c:lineChart>
      <c:catAx>
        <c:axId val="187439744"/>
        <c:scaling>
          <c:orientation val="minMax"/>
        </c:scaling>
        <c:axPos val="b"/>
        <c:tickLblPos val="nextTo"/>
        <c:crossAx val="187453824"/>
        <c:crosses val="autoZero"/>
        <c:auto val="1"/>
        <c:lblAlgn val="ctr"/>
        <c:lblOffset val="100"/>
      </c:catAx>
      <c:valAx>
        <c:axId val="187453824"/>
        <c:scaling>
          <c:orientation val="minMax"/>
        </c:scaling>
        <c:axPos val="l"/>
        <c:majorGridlines/>
        <c:numFmt formatCode="General" sourceLinked="1"/>
        <c:tickLblPos val="nextTo"/>
        <c:crossAx val="187439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0.43782837127845886</c:v>
                </c:pt>
                <c:pt idx="4">
                  <c:v>6.5302568567696992E-2</c:v>
                </c:pt>
              </c:numCache>
            </c:numRef>
          </c:val>
        </c:ser>
        <c:marker val="1"/>
        <c:axId val="187476224"/>
        <c:axId val="187502592"/>
      </c:lineChart>
      <c:catAx>
        <c:axId val="187476224"/>
        <c:scaling>
          <c:orientation val="minMax"/>
        </c:scaling>
        <c:axPos val="b"/>
        <c:tickLblPos val="nextTo"/>
        <c:crossAx val="187502592"/>
        <c:crosses val="autoZero"/>
        <c:auto val="1"/>
        <c:lblAlgn val="ctr"/>
        <c:lblOffset val="100"/>
      </c:catAx>
      <c:valAx>
        <c:axId val="187502592"/>
        <c:scaling>
          <c:orientation val="minMax"/>
        </c:scaling>
        <c:axPos val="l"/>
        <c:majorGridlines/>
        <c:numFmt formatCode="General" sourceLinked="1"/>
        <c:tickLblPos val="nextTo"/>
        <c:crossAx val="187476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0.44843049327354262</c:v>
                </c:pt>
                <c:pt idx="1">
                  <c:v>0</c:v>
                </c:pt>
                <c:pt idx="2">
                  <c:v>0.22060445621001543</c:v>
                </c:pt>
                <c:pt idx="3">
                  <c:v>0</c:v>
                </c:pt>
                <c:pt idx="4">
                  <c:v>0.26121027427078797</c:v>
                </c:pt>
              </c:numCache>
            </c:numRef>
          </c:val>
        </c:ser>
        <c:marker val="1"/>
        <c:axId val="187512704"/>
        <c:axId val="187514240"/>
      </c:lineChart>
      <c:catAx>
        <c:axId val="187512704"/>
        <c:scaling>
          <c:orientation val="minMax"/>
        </c:scaling>
        <c:axPos val="b"/>
        <c:tickLblPos val="nextTo"/>
        <c:crossAx val="187514240"/>
        <c:crosses val="autoZero"/>
        <c:auto val="1"/>
        <c:lblAlgn val="ctr"/>
        <c:lblOffset val="100"/>
      </c:catAx>
      <c:valAx>
        <c:axId val="187514240"/>
        <c:scaling>
          <c:orientation val="minMax"/>
        </c:scaling>
        <c:axPos val="l"/>
        <c:majorGridlines/>
        <c:numFmt formatCode="General" sourceLinked="1"/>
        <c:tickLblPos val="nextTo"/>
        <c:crossAx val="18751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6.9506726457399104</c:v>
                </c:pt>
                <c:pt idx="1">
                  <c:v>9.3520374081496325</c:v>
                </c:pt>
                <c:pt idx="2">
                  <c:v>7.5005515111405252</c:v>
                </c:pt>
                <c:pt idx="3">
                  <c:v>5.6917688266199651</c:v>
                </c:pt>
                <c:pt idx="4">
                  <c:v>10.252503265128428</c:v>
                </c:pt>
              </c:numCache>
            </c:numRef>
          </c:val>
        </c:ser>
        <c:marker val="1"/>
        <c:axId val="187561472"/>
        <c:axId val="187563008"/>
      </c:lineChart>
      <c:catAx>
        <c:axId val="187561472"/>
        <c:scaling>
          <c:orientation val="minMax"/>
        </c:scaling>
        <c:axPos val="b"/>
        <c:tickLblPos val="nextTo"/>
        <c:crossAx val="187563008"/>
        <c:crosses val="autoZero"/>
        <c:auto val="1"/>
        <c:lblAlgn val="ctr"/>
        <c:lblOffset val="100"/>
      </c:catAx>
      <c:valAx>
        <c:axId val="187563008"/>
        <c:scaling>
          <c:orientation val="minMax"/>
        </c:scaling>
        <c:axPos val="l"/>
        <c:majorGridlines/>
        <c:numFmt formatCode="General" sourceLinked="1"/>
        <c:tickLblPos val="nextTo"/>
        <c:crossAx val="18756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North Devon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8.52</c:v>
                </c:pt>
                <c:pt idx="1">
                  <c:v>8.81</c:v>
                </c:pt>
                <c:pt idx="2">
                  <c:v>9.1199999999999992</c:v>
                </c:pt>
                <c:pt idx="3">
                  <c:v>9.01</c:v>
                </c:pt>
                <c:pt idx="4">
                  <c:v>9.44</c:v>
                </c:pt>
              </c:numCache>
            </c:numRef>
          </c:val>
        </c:ser>
        <c:marker val="1"/>
        <c:axId val="187600896"/>
        <c:axId val="187602432"/>
      </c:lineChart>
      <c:catAx>
        <c:axId val="187600896"/>
        <c:scaling>
          <c:orientation val="minMax"/>
        </c:scaling>
        <c:axPos val="b"/>
        <c:numFmt formatCode="General" sourceLinked="1"/>
        <c:tickLblPos val="nextTo"/>
        <c:crossAx val="187602432"/>
        <c:crosses val="autoZero"/>
        <c:auto val="1"/>
        <c:lblAlgn val="ctr"/>
        <c:lblOffset val="100"/>
      </c:catAx>
      <c:valAx>
        <c:axId val="187602432"/>
        <c:scaling>
          <c:orientation val="minMax"/>
        </c:scaling>
        <c:axPos val="l"/>
        <c:majorGridlines/>
        <c:numFmt formatCode="General" sourceLinked="1"/>
        <c:tickLblPos val="nextTo"/>
        <c:crossAx val="187600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North Devon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9.0661831368993653</c:v>
                </c:pt>
                <c:pt idx="1">
                  <c:v>8.7371854613233921</c:v>
                </c:pt>
                <c:pt idx="2">
                  <c:v>9.2200000000000006</c:v>
                </c:pt>
                <c:pt idx="3">
                  <c:v>9.5853868065289145</c:v>
                </c:pt>
                <c:pt idx="4">
                  <c:v>9.68</c:v>
                </c:pt>
              </c:numCache>
            </c:numRef>
          </c:val>
        </c:ser>
        <c:marker val="1"/>
        <c:axId val="187624832"/>
        <c:axId val="187704448"/>
      </c:lineChart>
      <c:catAx>
        <c:axId val="187624832"/>
        <c:scaling>
          <c:orientation val="minMax"/>
        </c:scaling>
        <c:axPos val="b"/>
        <c:numFmt formatCode="General" sourceLinked="1"/>
        <c:tickLblPos val="nextTo"/>
        <c:crossAx val="187704448"/>
        <c:crosses val="autoZero"/>
        <c:auto val="1"/>
        <c:lblAlgn val="ctr"/>
        <c:lblOffset val="100"/>
      </c:catAx>
      <c:valAx>
        <c:axId val="187704448"/>
        <c:scaling>
          <c:orientation val="minMax"/>
        </c:scaling>
        <c:axPos val="l"/>
        <c:majorGridlines/>
        <c:numFmt formatCode="General" sourceLinked="1"/>
        <c:tickLblPos val="nextTo"/>
        <c:crossAx val="187624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North Devon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72.430000000000007</c:v>
                </c:pt>
                <c:pt idx="1">
                  <c:v>72.599999999999994</c:v>
                </c:pt>
                <c:pt idx="2">
                  <c:v>74.88</c:v>
                </c:pt>
                <c:pt idx="3">
                  <c:v>79.33</c:v>
                </c:pt>
                <c:pt idx="4">
                  <c:v>81.95</c:v>
                </c:pt>
                <c:pt idx="5">
                  <c:v>84.99</c:v>
                </c:pt>
                <c:pt idx="6">
                  <c:v>86.762231511254029</c:v>
                </c:pt>
                <c:pt idx="7">
                  <c:v>85.595287391841779</c:v>
                </c:pt>
              </c:numCache>
            </c:numRef>
          </c:val>
        </c:ser>
        <c:marker val="1"/>
        <c:axId val="187629568"/>
        <c:axId val="187631104"/>
      </c:lineChart>
      <c:catAx>
        <c:axId val="187629568"/>
        <c:scaling>
          <c:orientation val="minMax"/>
        </c:scaling>
        <c:axPos val="b"/>
        <c:numFmt formatCode="General" sourceLinked="1"/>
        <c:tickLblPos val="nextTo"/>
        <c:crossAx val="187631104"/>
        <c:crosses val="autoZero"/>
        <c:auto val="1"/>
        <c:lblAlgn val="ctr"/>
        <c:lblOffset val="100"/>
      </c:catAx>
      <c:valAx>
        <c:axId val="18763110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7629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0.84615384615384615</c:v>
                </c:pt>
                <c:pt idx="1">
                  <c:v>1.36</c:v>
                </c:pt>
                <c:pt idx="2">
                  <c:v>1.75</c:v>
                </c:pt>
                <c:pt idx="3">
                  <c:v>1.3568186303532661</c:v>
                </c:pt>
                <c:pt idx="4">
                  <c:v>1.01</c:v>
                </c:pt>
                <c:pt idx="5">
                  <c:v>1.32</c:v>
                </c:pt>
                <c:pt idx="6">
                  <c:v>1.41</c:v>
                </c:pt>
              </c:numCache>
            </c:numRef>
          </c:val>
        </c:ser>
        <c:marker val="1"/>
        <c:axId val="187674624"/>
        <c:axId val="187676160"/>
      </c:lineChart>
      <c:catAx>
        <c:axId val="187674624"/>
        <c:scaling>
          <c:orientation val="minMax"/>
        </c:scaling>
        <c:axPos val="b"/>
        <c:tickLblPos val="nextTo"/>
        <c:crossAx val="187676160"/>
        <c:crosses val="autoZero"/>
        <c:auto val="1"/>
        <c:lblAlgn val="ctr"/>
        <c:lblOffset val="100"/>
      </c:catAx>
      <c:valAx>
        <c:axId val="187676160"/>
        <c:scaling>
          <c:orientation val="minMax"/>
        </c:scaling>
        <c:axPos val="l"/>
        <c:majorGridlines/>
        <c:numFmt formatCode="General" sourceLinked="1"/>
        <c:tickLblPos val="nextTo"/>
        <c:crossAx val="18767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0.23076923076923078</c:v>
                </c:pt>
                <c:pt idx="1">
                  <c:v>0.36</c:v>
                </c:pt>
                <c:pt idx="2">
                  <c:v>0.5</c:v>
                </c:pt>
                <c:pt idx="3">
                  <c:v>0.49338859285573317</c:v>
                </c:pt>
                <c:pt idx="4">
                  <c:v>0.39</c:v>
                </c:pt>
                <c:pt idx="5">
                  <c:v>0.24</c:v>
                </c:pt>
                <c:pt idx="6">
                  <c:v>0.68</c:v>
                </c:pt>
              </c:numCache>
            </c:numRef>
          </c:val>
        </c:ser>
        <c:marker val="1"/>
        <c:axId val="187833728"/>
        <c:axId val="187851904"/>
      </c:lineChart>
      <c:catAx>
        <c:axId val="187833728"/>
        <c:scaling>
          <c:orientation val="minMax"/>
        </c:scaling>
        <c:axPos val="b"/>
        <c:tickLblPos val="nextTo"/>
        <c:crossAx val="187851904"/>
        <c:crosses val="autoZero"/>
        <c:auto val="1"/>
        <c:lblAlgn val="ctr"/>
        <c:lblOffset val="100"/>
      </c:catAx>
      <c:valAx>
        <c:axId val="187851904"/>
        <c:scaling>
          <c:orientation val="minMax"/>
        </c:scaling>
        <c:axPos val="l"/>
        <c:majorGridlines/>
        <c:numFmt formatCode="General" sourceLinked="1"/>
        <c:tickLblPos val="nextTo"/>
        <c:crossAx val="18783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0.67934782608695665</c:v>
                </c:pt>
                <c:pt idx="1">
                  <c:v>0.22512381809995491</c:v>
                </c:pt>
                <c:pt idx="2">
                  <c:v>0.22421524663677134</c:v>
                </c:pt>
                <c:pt idx="3">
                  <c:v>1.3360053440213764</c:v>
                </c:pt>
                <c:pt idx="4">
                  <c:v>1.5442311934701078</c:v>
                </c:pt>
                <c:pt idx="5">
                  <c:v>2.4080560420315242</c:v>
                </c:pt>
                <c:pt idx="6">
                  <c:v>1.95907705703091</c:v>
                </c:pt>
                <c:pt idx="7">
                  <c:v>2.1767522855898993</c:v>
                </c:pt>
              </c:numCache>
            </c:numRef>
          </c:val>
        </c:ser>
        <c:marker val="1"/>
        <c:axId val="149621376"/>
        <c:axId val="149631360"/>
      </c:lineChart>
      <c:catAx>
        <c:axId val="149621376"/>
        <c:scaling>
          <c:orientation val="minMax"/>
        </c:scaling>
        <c:axPos val="b"/>
        <c:tickLblPos val="nextTo"/>
        <c:crossAx val="149631360"/>
        <c:crosses val="autoZero"/>
        <c:auto val="1"/>
        <c:lblAlgn val="ctr"/>
        <c:lblOffset val="100"/>
      </c:catAx>
      <c:valAx>
        <c:axId val="149631360"/>
        <c:scaling>
          <c:orientation val="minMax"/>
        </c:scaling>
        <c:axPos val="l"/>
        <c:majorGridlines/>
        <c:numFmt formatCode="General" sourceLinked="1"/>
        <c:tickLblPos val="nextTo"/>
        <c:crossAx val="149621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9661952"/>
        <c:axId val="149680128"/>
      </c:lineChart>
      <c:catAx>
        <c:axId val="149661952"/>
        <c:scaling>
          <c:orientation val="minMax"/>
        </c:scaling>
        <c:axPos val="b"/>
        <c:tickLblPos val="nextTo"/>
        <c:crossAx val="149680128"/>
        <c:crosses val="autoZero"/>
        <c:auto val="1"/>
        <c:lblAlgn val="ctr"/>
        <c:lblOffset val="100"/>
      </c:catAx>
      <c:valAx>
        <c:axId val="149680128"/>
        <c:scaling>
          <c:orientation val="minMax"/>
        </c:scaling>
        <c:axPos val="l"/>
        <c:majorGridlines/>
        <c:numFmt formatCode="General" sourceLinked="1"/>
        <c:tickLblPos val="nextTo"/>
        <c:crossAx val="149661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4.9818840579710129</c:v>
                </c:pt>
                <c:pt idx="1">
                  <c:v>3.3768572714993241</c:v>
                </c:pt>
                <c:pt idx="2">
                  <c:v>2.6905829596412558</c:v>
                </c:pt>
                <c:pt idx="3">
                  <c:v>3.5626809173903369</c:v>
                </c:pt>
                <c:pt idx="4">
                  <c:v>3.9708802117802779</c:v>
                </c:pt>
                <c:pt idx="5">
                  <c:v>5.6917688266199651</c:v>
                </c:pt>
                <c:pt idx="6">
                  <c:v>9.3600348280365715</c:v>
                </c:pt>
                <c:pt idx="7">
                  <c:v>11.53678711362647</c:v>
                </c:pt>
              </c:numCache>
            </c:numRef>
          </c:val>
        </c:ser>
        <c:marker val="1"/>
        <c:axId val="187139968"/>
        <c:axId val="187141504"/>
      </c:lineChart>
      <c:catAx>
        <c:axId val="187139968"/>
        <c:scaling>
          <c:orientation val="minMax"/>
        </c:scaling>
        <c:axPos val="b"/>
        <c:tickLblPos val="nextTo"/>
        <c:crossAx val="187141504"/>
        <c:crosses val="autoZero"/>
        <c:auto val="1"/>
        <c:lblAlgn val="ctr"/>
        <c:lblOffset val="100"/>
      </c:catAx>
      <c:valAx>
        <c:axId val="187141504"/>
        <c:scaling>
          <c:orientation val="minMax"/>
        </c:scaling>
        <c:axPos val="l"/>
        <c:majorGridlines/>
        <c:numFmt formatCode="General" sourceLinked="1"/>
        <c:tickLblPos val="nextTo"/>
        <c:crossAx val="18713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4.0760869565217384</c:v>
                </c:pt>
                <c:pt idx="1">
                  <c:v>3.1517334533993697</c:v>
                </c:pt>
                <c:pt idx="2">
                  <c:v>2.2421524663677133</c:v>
                </c:pt>
                <c:pt idx="3">
                  <c:v>2.894678245379648</c:v>
                </c:pt>
                <c:pt idx="4">
                  <c:v>2.647253474520185</c:v>
                </c:pt>
                <c:pt idx="5">
                  <c:v>2.8458844133099821</c:v>
                </c:pt>
                <c:pt idx="6">
                  <c:v>3.482803656943839</c:v>
                </c:pt>
                <c:pt idx="7">
                  <c:v>7.4009577710056584</c:v>
                </c:pt>
              </c:numCache>
            </c:numRef>
          </c:val>
        </c:ser>
        <c:marker val="1"/>
        <c:axId val="187172352"/>
        <c:axId val="187173888"/>
      </c:lineChart>
      <c:catAx>
        <c:axId val="187172352"/>
        <c:scaling>
          <c:orientation val="minMax"/>
        </c:scaling>
        <c:axPos val="b"/>
        <c:tickLblPos val="nextTo"/>
        <c:crossAx val="187173888"/>
        <c:crosses val="autoZero"/>
        <c:auto val="1"/>
        <c:lblAlgn val="ctr"/>
        <c:lblOffset val="100"/>
      </c:catAx>
      <c:valAx>
        <c:axId val="187173888"/>
        <c:scaling>
          <c:orientation val="minMax"/>
        </c:scaling>
        <c:axPos val="l"/>
        <c:majorGridlines/>
        <c:numFmt formatCode="General" sourceLinked="1"/>
        <c:tickLblPos val="nextTo"/>
        <c:crossAx val="187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0.2264492753623189</c:v>
                </c:pt>
                <c:pt idx="1">
                  <c:v>0.67537145429986511</c:v>
                </c:pt>
                <c:pt idx="2">
                  <c:v>0</c:v>
                </c:pt>
                <c:pt idx="3">
                  <c:v>0.89067022934758422</c:v>
                </c:pt>
                <c:pt idx="4">
                  <c:v>1.7648356496801234</c:v>
                </c:pt>
                <c:pt idx="5">
                  <c:v>2.8458844133099821</c:v>
                </c:pt>
                <c:pt idx="6">
                  <c:v>1.5237265999129297</c:v>
                </c:pt>
                <c:pt idx="7">
                  <c:v>2.3944275141488895</c:v>
                </c:pt>
              </c:numCache>
            </c:numRef>
          </c:val>
        </c:ser>
        <c:marker val="1"/>
        <c:axId val="187221120"/>
        <c:axId val="187222656"/>
      </c:lineChart>
      <c:catAx>
        <c:axId val="187221120"/>
        <c:scaling>
          <c:orientation val="minMax"/>
        </c:scaling>
        <c:axPos val="b"/>
        <c:tickLblPos val="nextTo"/>
        <c:crossAx val="187222656"/>
        <c:crosses val="autoZero"/>
        <c:auto val="1"/>
        <c:lblAlgn val="ctr"/>
        <c:lblOffset val="100"/>
      </c:catAx>
      <c:valAx>
        <c:axId val="187222656"/>
        <c:scaling>
          <c:orientation val="minMax"/>
        </c:scaling>
        <c:axPos val="l"/>
        <c:majorGridlines/>
        <c:numFmt formatCode="General" sourceLinked="1"/>
        <c:tickLblPos val="nextTo"/>
        <c:crossAx val="18722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7273984"/>
        <c:axId val="187275520"/>
      </c:lineChart>
      <c:catAx>
        <c:axId val="187273984"/>
        <c:scaling>
          <c:orientation val="minMax"/>
        </c:scaling>
        <c:axPos val="b"/>
        <c:tickLblPos val="nextTo"/>
        <c:crossAx val="187275520"/>
        <c:crosses val="autoZero"/>
        <c:auto val="1"/>
        <c:lblAlgn val="ctr"/>
        <c:lblOffset val="100"/>
      </c:catAx>
      <c:valAx>
        <c:axId val="187275520"/>
        <c:scaling>
          <c:orientation val="minMax"/>
        </c:scaling>
        <c:axPos val="l"/>
        <c:majorGridlines/>
        <c:numFmt formatCode="General" sourceLinked="1"/>
        <c:tickLblPos val="nextTo"/>
        <c:crossAx val="18727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4.3025362318840568</c:v>
                </c:pt>
                <c:pt idx="1">
                  <c:v>3.8271049076992352</c:v>
                </c:pt>
                <c:pt idx="2">
                  <c:v>2.2421524663677133</c:v>
                </c:pt>
                <c:pt idx="3">
                  <c:v>3.7853484747272326</c:v>
                </c:pt>
                <c:pt idx="4">
                  <c:v>4.6326935804103258</c:v>
                </c:pt>
                <c:pt idx="5">
                  <c:v>5.4728546409807359</c:v>
                </c:pt>
                <c:pt idx="6">
                  <c:v>5.0065302568567676</c:v>
                </c:pt>
                <c:pt idx="7">
                  <c:v>9.7953852851545484</c:v>
                </c:pt>
              </c:numCache>
            </c:numRef>
          </c:val>
        </c:ser>
        <c:marker val="1"/>
        <c:axId val="187306368"/>
        <c:axId val="187307904"/>
      </c:lineChart>
      <c:catAx>
        <c:axId val="187306368"/>
        <c:scaling>
          <c:orientation val="minMax"/>
        </c:scaling>
        <c:axPos val="b"/>
        <c:tickLblPos val="nextTo"/>
        <c:crossAx val="187307904"/>
        <c:crosses val="autoZero"/>
        <c:auto val="1"/>
        <c:lblAlgn val="ctr"/>
        <c:lblOffset val="100"/>
      </c:catAx>
      <c:valAx>
        <c:axId val="187307904"/>
        <c:scaling>
          <c:orientation val="minMax"/>
        </c:scaling>
        <c:axPos val="l"/>
        <c:majorGridlines/>
        <c:numFmt formatCode="General" sourceLinked="1"/>
        <c:tickLblPos val="nextTo"/>
        <c:crossAx val="187306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North Devon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6.0538116591928253</c:v>
                </c:pt>
                <c:pt idx="1">
                  <c:v>8.6840347361389458</c:v>
                </c:pt>
                <c:pt idx="2">
                  <c:v>6.1769247738804323</c:v>
                </c:pt>
                <c:pt idx="3">
                  <c:v>4.1593695271453592</c:v>
                </c:pt>
                <c:pt idx="4">
                  <c:v>9.1641271223334773</c:v>
                </c:pt>
              </c:numCache>
            </c:numRef>
          </c:val>
        </c:ser>
        <c:marker val="1"/>
        <c:axId val="187342848"/>
        <c:axId val="187344384"/>
      </c:lineChart>
      <c:catAx>
        <c:axId val="187342848"/>
        <c:scaling>
          <c:orientation val="minMax"/>
        </c:scaling>
        <c:axPos val="b"/>
        <c:tickLblPos val="nextTo"/>
        <c:crossAx val="187344384"/>
        <c:crosses val="autoZero"/>
        <c:auto val="1"/>
        <c:lblAlgn val="ctr"/>
        <c:lblOffset val="100"/>
      </c:catAx>
      <c:valAx>
        <c:axId val="187344384"/>
        <c:scaling>
          <c:orientation val="minMax"/>
        </c:scaling>
        <c:axPos val="l"/>
        <c:majorGridlines/>
        <c:numFmt formatCode="General" sourceLinked="1"/>
        <c:tickLblPos val="nextTo"/>
        <c:crossAx val="187342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B4C8F-D93C-4E88-8D0F-F91FD2C7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2018-04-30T08:41:00Z</dcterms:created>
  <dcterms:modified xsi:type="dcterms:W3CDTF">2018-05-04T13:17:00Z</dcterms:modified>
</cp:coreProperties>
</file>