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765B86">
      <w:r w:rsidRPr="00765B86">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296050" w:rsidRDefault="00296050" w:rsidP="004D3814">
                  <w:pPr>
                    <w:jc w:val="right"/>
                    <w:rPr>
                      <w:rFonts w:ascii="Segoe UI" w:hAnsi="Segoe UI" w:cs="Segoe UI"/>
                      <w:b/>
                      <w:sz w:val="72"/>
                      <w:szCs w:val="72"/>
                      <w:u w:val="single"/>
                    </w:rPr>
                  </w:pPr>
                  <w:r w:rsidRPr="00296050">
                    <w:rPr>
                      <w:rFonts w:ascii="Segoe UI" w:hAnsi="Segoe UI" w:cs="Segoe UI"/>
                      <w:b/>
                      <w:sz w:val="72"/>
                      <w:szCs w:val="72"/>
                      <w:u w:val="single"/>
                    </w:rPr>
                    <w:t>North D</w:t>
                  </w:r>
                  <w:r w:rsidR="00220E76">
                    <w:rPr>
                      <w:rFonts w:ascii="Segoe UI" w:hAnsi="Segoe UI" w:cs="Segoe UI"/>
                      <w:b/>
                      <w:sz w:val="72"/>
                      <w:szCs w:val="72"/>
                      <w:u w:val="single"/>
                    </w:rPr>
                    <w:t>orset</w:t>
                  </w:r>
                  <w:r w:rsidR="002A2D7E" w:rsidRPr="00296050">
                    <w:rPr>
                      <w:rFonts w:ascii="Segoe UI" w:hAnsi="Segoe UI" w:cs="Segoe UI"/>
                      <w:b/>
                      <w:sz w:val="72"/>
                      <w:szCs w:val="72"/>
                      <w:u w:val="single"/>
                    </w:rPr>
                    <w:t xml:space="preserve"> </w:t>
                  </w:r>
                  <w:r w:rsidR="009579D3" w:rsidRPr="00296050">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765B86"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765B86"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765B86"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765B86"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765B86"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296050">
      <w:pPr>
        <w:rPr>
          <w:rFonts w:ascii="Segoe UI" w:hAnsi="Segoe UI" w:cs="Segoe UI"/>
        </w:rPr>
      </w:pPr>
      <w:r>
        <w:rPr>
          <w:rFonts w:ascii="Segoe UI" w:hAnsi="Segoe UI" w:cs="Segoe UI"/>
        </w:rPr>
        <w:t>North D</w:t>
      </w:r>
      <w:r w:rsidR="00220E76">
        <w:rPr>
          <w:rFonts w:ascii="Segoe UI" w:hAnsi="Segoe UI" w:cs="Segoe UI"/>
        </w:rPr>
        <w:t>orset</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220E76">
        <w:rPr>
          <w:rFonts w:ascii="Segoe UI" w:hAnsi="Segoe UI" w:cs="Segoe UI"/>
        </w:rPr>
        <w:t>20</w:t>
      </w:r>
      <w:r w:rsidR="005D1AC4">
        <w:rPr>
          <w:rFonts w:ascii="Segoe UI" w:hAnsi="Segoe UI" w:cs="Segoe UI"/>
        </w:rPr>
        <w:t>0</w:t>
      </w:r>
      <w:r w:rsidR="00FA4ACC">
        <w:rPr>
          <w:rFonts w:ascii="Segoe UI" w:hAnsi="Segoe UI" w:cs="Segoe UI"/>
        </w:rPr>
        <w:t xml:space="preserve">, made up of </w:t>
      </w:r>
      <w:r w:rsidR="00220E76">
        <w:rPr>
          <w:rFonts w:ascii="Segoe UI" w:hAnsi="Segoe UI" w:cs="Segoe UI"/>
        </w:rPr>
        <w:t>17</w:t>
      </w:r>
      <w:r w:rsidR="00FA4ACC">
        <w:rPr>
          <w:rFonts w:ascii="Segoe UI" w:hAnsi="Segoe UI" w:cs="Segoe UI"/>
        </w:rPr>
        <w:t>0 private enterprise builds</w:t>
      </w:r>
      <w:r>
        <w:rPr>
          <w:rFonts w:ascii="Segoe UI" w:hAnsi="Segoe UI" w:cs="Segoe UI"/>
        </w:rPr>
        <w:t xml:space="preserve"> and</w:t>
      </w:r>
      <w:r w:rsidR="00D500D0">
        <w:rPr>
          <w:rFonts w:ascii="Segoe UI" w:hAnsi="Segoe UI" w:cs="Segoe UI"/>
        </w:rPr>
        <w:t xml:space="preserve"> </w:t>
      </w:r>
      <w:r w:rsidR="00220E76">
        <w:rPr>
          <w:rFonts w:ascii="Segoe UI" w:hAnsi="Segoe UI" w:cs="Segoe UI"/>
        </w:rPr>
        <w:t>3</w:t>
      </w:r>
      <w:r w:rsidR="00476555">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220E76">
        <w:rPr>
          <w:rFonts w:ascii="Segoe UI" w:hAnsi="Segoe UI" w:cs="Segoe UI"/>
        </w:rPr>
        <w:t>31,540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410E03">
        <w:rPr>
          <w:rFonts w:ascii="Segoe UI" w:hAnsi="Segoe UI" w:cs="Segoe UI"/>
        </w:rPr>
        <w:t>North Dorset</w:t>
      </w:r>
      <w:r w:rsidR="002651E1">
        <w:rPr>
          <w:rFonts w:ascii="Segoe UI" w:hAnsi="Segoe UI" w:cs="Segoe UI"/>
        </w:rPr>
        <w:t xml:space="preserve"> </w:t>
      </w:r>
      <w:r w:rsidR="00465750">
        <w:rPr>
          <w:rFonts w:ascii="Segoe UI" w:hAnsi="Segoe UI" w:cs="Segoe UI"/>
        </w:rPr>
        <w:t xml:space="preserve">had net additions of </w:t>
      </w:r>
      <w:r w:rsidR="00410E03">
        <w:rPr>
          <w:rFonts w:ascii="Segoe UI" w:hAnsi="Segoe UI" w:cs="Segoe UI"/>
        </w:rPr>
        <w:t>142</w:t>
      </w:r>
      <w:r w:rsidR="004A44E1">
        <w:rPr>
          <w:rFonts w:ascii="Segoe UI" w:hAnsi="Segoe UI" w:cs="Segoe UI"/>
        </w:rPr>
        <w:t xml:space="preserve"> dwellings</w:t>
      </w:r>
      <w:r w:rsidR="00465750">
        <w:rPr>
          <w:rFonts w:ascii="Segoe UI" w:hAnsi="Segoe UI" w:cs="Segoe UI"/>
        </w:rPr>
        <w:t xml:space="preserve"> comprised of </w:t>
      </w:r>
      <w:r w:rsidR="00410E03">
        <w:rPr>
          <w:rFonts w:ascii="Segoe UI" w:hAnsi="Segoe UI" w:cs="Segoe UI"/>
        </w:rPr>
        <w:t>146</w:t>
      </w:r>
      <w:r w:rsidR="00465750">
        <w:rPr>
          <w:rFonts w:ascii="Segoe UI" w:hAnsi="Segoe UI" w:cs="Segoe UI"/>
        </w:rPr>
        <w:t xml:space="preserve"> new builds, </w:t>
      </w:r>
      <w:r w:rsidR="00410E03">
        <w:rPr>
          <w:rFonts w:ascii="Segoe UI" w:hAnsi="Segoe UI" w:cs="Segoe UI"/>
        </w:rPr>
        <w:t>7</w:t>
      </w:r>
      <w:r w:rsidR="00465750">
        <w:rPr>
          <w:rFonts w:ascii="Segoe UI" w:hAnsi="Segoe UI" w:cs="Segoe UI"/>
        </w:rPr>
        <w:t xml:space="preserve"> conversations, </w:t>
      </w:r>
      <w:r w:rsidR="00410E03">
        <w:rPr>
          <w:rFonts w:ascii="Segoe UI" w:hAnsi="Segoe UI" w:cs="Segoe UI"/>
        </w:rPr>
        <w:t>15</w:t>
      </w:r>
      <w:r w:rsidR="00465750">
        <w:rPr>
          <w:rFonts w:ascii="Segoe UI" w:hAnsi="Segoe UI" w:cs="Segoe UI"/>
        </w:rPr>
        <w:t xml:space="preserve"> change of use, and </w:t>
      </w:r>
      <w:r>
        <w:rPr>
          <w:rFonts w:ascii="Segoe UI" w:hAnsi="Segoe UI" w:cs="Segoe UI"/>
        </w:rPr>
        <w:t>2</w:t>
      </w:r>
      <w:r w:rsidR="00410E03">
        <w:rPr>
          <w:rFonts w:ascii="Segoe UI" w:hAnsi="Segoe UI" w:cs="Segoe UI"/>
        </w:rPr>
        <w:t>6</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410E03">
        <w:rPr>
          <w:rFonts w:ascii="Segoe UI" w:hAnsi="Segoe UI" w:cs="Segoe UI"/>
        </w:rPr>
        <w:t>North Dorset</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410E03">
        <w:rPr>
          <w:rFonts w:ascii="Segoe UI" w:hAnsi="Segoe UI" w:cs="Segoe UI"/>
        </w:rPr>
        <w:t>1.6</w:t>
      </w:r>
      <w:r>
        <w:rPr>
          <w:rFonts w:ascii="Segoe UI" w:hAnsi="Segoe UI" w:cs="Segoe UI"/>
        </w:rPr>
        <w:t>, the number of households accommodated in temporary accommodat</w:t>
      </w:r>
      <w:r w:rsidR="009579D3">
        <w:rPr>
          <w:rFonts w:ascii="Segoe UI" w:hAnsi="Segoe UI" w:cs="Segoe UI"/>
        </w:rPr>
        <w:t xml:space="preserve">ion </w:t>
      </w:r>
      <w:r w:rsidR="00410E03">
        <w:rPr>
          <w:rFonts w:ascii="Segoe UI" w:hAnsi="Segoe UI" w:cs="Segoe UI"/>
        </w:rPr>
        <w:t>were suppressed due to being low</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0E1927"/>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6A9"/>
    <w:rsid w:val="00274ED9"/>
    <w:rsid w:val="00295A64"/>
    <w:rsid w:val="00296050"/>
    <w:rsid w:val="002A2D7E"/>
    <w:rsid w:val="002B39D0"/>
    <w:rsid w:val="002B3CB9"/>
    <w:rsid w:val="002C1B27"/>
    <w:rsid w:val="002C6BB4"/>
    <w:rsid w:val="002D62CB"/>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0E03"/>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1643"/>
    <w:rsid w:val="006F4FD3"/>
    <w:rsid w:val="006F75BA"/>
    <w:rsid w:val="0070182B"/>
    <w:rsid w:val="00707CEB"/>
    <w:rsid w:val="00715D9D"/>
    <w:rsid w:val="007404AB"/>
    <w:rsid w:val="0075601D"/>
    <w:rsid w:val="00765529"/>
    <w:rsid w:val="00765B86"/>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North Dorset</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3.3222591362126237</c:v>
                </c:pt>
                <c:pt idx="1">
                  <c:v>5.9210526315789478</c:v>
                </c:pt>
                <c:pt idx="2">
                  <c:v>6.1748456288592779</c:v>
                </c:pt>
                <c:pt idx="3">
                  <c:v>2.58732212160414</c:v>
                </c:pt>
                <c:pt idx="4">
                  <c:v>3.2113037893384715</c:v>
                </c:pt>
                <c:pt idx="5">
                  <c:v>4.1507024265644956</c:v>
                </c:pt>
                <c:pt idx="6">
                  <c:v>5.3899809765377285</c:v>
                </c:pt>
                <c:pt idx="7">
                  <c:v>3.8046924540266329</c:v>
                </c:pt>
              </c:numCache>
            </c:numRef>
          </c:val>
        </c:ser>
        <c:marker val="1"/>
        <c:axId val="172210816"/>
        <c:axId val="172261760"/>
      </c:lineChart>
      <c:catAx>
        <c:axId val="172210816"/>
        <c:scaling>
          <c:orientation val="minMax"/>
        </c:scaling>
        <c:axPos val="b"/>
        <c:tickLblPos val="nextTo"/>
        <c:txPr>
          <a:bodyPr/>
          <a:lstStyle/>
          <a:p>
            <a:pPr>
              <a:defRPr sz="1000"/>
            </a:pPr>
            <a:endParaRPr lang="en-US"/>
          </a:p>
        </c:txPr>
        <c:crossAx val="172261760"/>
        <c:crosses val="autoZero"/>
        <c:auto val="1"/>
        <c:lblAlgn val="ctr"/>
        <c:lblOffset val="100"/>
      </c:catAx>
      <c:valAx>
        <c:axId val="172261760"/>
        <c:scaling>
          <c:orientation val="minMax"/>
        </c:scaling>
        <c:axPos val="l"/>
        <c:majorGridlines/>
        <c:numFmt formatCode="General" sourceLinked="1"/>
        <c:tickLblPos val="nextTo"/>
        <c:crossAx val="172210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North Dorset</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0.32499187520311995</c:v>
                </c:pt>
                <c:pt idx="1">
                  <c:v>0</c:v>
                </c:pt>
                <c:pt idx="2">
                  <c:v>0</c:v>
                </c:pt>
                <c:pt idx="3">
                  <c:v>0</c:v>
                </c:pt>
                <c:pt idx="4">
                  <c:v>0.22194039315155359</c:v>
                </c:pt>
              </c:numCache>
            </c:numRef>
          </c:val>
        </c:ser>
        <c:marker val="1"/>
        <c:axId val="173161472"/>
        <c:axId val="173171456"/>
      </c:lineChart>
      <c:catAx>
        <c:axId val="173161472"/>
        <c:scaling>
          <c:orientation val="minMax"/>
        </c:scaling>
        <c:axPos val="b"/>
        <c:tickLblPos val="nextTo"/>
        <c:crossAx val="173171456"/>
        <c:crosses val="autoZero"/>
        <c:auto val="1"/>
        <c:lblAlgn val="ctr"/>
        <c:lblOffset val="100"/>
      </c:catAx>
      <c:valAx>
        <c:axId val="173171456"/>
        <c:scaling>
          <c:orientation val="minMax"/>
        </c:scaling>
        <c:axPos val="l"/>
        <c:majorGridlines/>
        <c:numFmt formatCode="General" sourceLinked="1"/>
        <c:tickLblPos val="nextTo"/>
        <c:crossAx val="1731614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North Dorset</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0.32499187520311995</c:v>
                </c:pt>
                <c:pt idx="1">
                  <c:v>0.646830530401035</c:v>
                </c:pt>
                <c:pt idx="2">
                  <c:v>0.3211303789338471</c:v>
                </c:pt>
                <c:pt idx="3">
                  <c:v>0.95785440613026818</c:v>
                </c:pt>
                <c:pt idx="4">
                  <c:v>0.47558655675332911</c:v>
                </c:pt>
              </c:numCache>
            </c:numRef>
          </c:val>
        </c:ser>
        <c:marker val="1"/>
        <c:axId val="173218432"/>
        <c:axId val="173232512"/>
      </c:lineChart>
      <c:catAx>
        <c:axId val="173218432"/>
        <c:scaling>
          <c:orientation val="minMax"/>
        </c:scaling>
        <c:axPos val="b"/>
        <c:tickLblPos val="nextTo"/>
        <c:crossAx val="173232512"/>
        <c:crosses val="autoZero"/>
        <c:auto val="1"/>
        <c:lblAlgn val="ctr"/>
        <c:lblOffset val="100"/>
      </c:catAx>
      <c:valAx>
        <c:axId val="173232512"/>
        <c:scaling>
          <c:orientation val="minMax"/>
        </c:scaling>
        <c:axPos val="l"/>
        <c:majorGridlines/>
        <c:numFmt formatCode="General" sourceLinked="1"/>
        <c:tickLblPos val="nextTo"/>
        <c:crossAx val="173218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North Dorset</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73254912"/>
        <c:axId val="173281280"/>
      </c:lineChart>
      <c:catAx>
        <c:axId val="173254912"/>
        <c:scaling>
          <c:orientation val="minMax"/>
        </c:scaling>
        <c:axPos val="b"/>
        <c:tickLblPos val="nextTo"/>
        <c:crossAx val="173281280"/>
        <c:crosses val="autoZero"/>
        <c:auto val="1"/>
        <c:lblAlgn val="ctr"/>
        <c:lblOffset val="100"/>
      </c:catAx>
      <c:valAx>
        <c:axId val="173281280"/>
        <c:scaling>
          <c:orientation val="minMax"/>
        </c:scaling>
        <c:axPos val="l"/>
        <c:majorGridlines/>
        <c:numFmt formatCode="General" sourceLinked="1"/>
        <c:tickLblPos val="nextTo"/>
        <c:crossAx val="1732549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North Dorset</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0.32499187520311995</c:v>
                </c:pt>
                <c:pt idx="1">
                  <c:v>0.646830530401035</c:v>
                </c:pt>
                <c:pt idx="2">
                  <c:v>0.64226075786769421</c:v>
                </c:pt>
                <c:pt idx="3">
                  <c:v>0.31928480204342274</c:v>
                </c:pt>
                <c:pt idx="4">
                  <c:v>0.82435003170577048</c:v>
                </c:pt>
              </c:numCache>
            </c:numRef>
          </c:val>
        </c:ser>
        <c:marker val="1"/>
        <c:axId val="173291392"/>
        <c:axId val="173292928"/>
      </c:lineChart>
      <c:catAx>
        <c:axId val="173291392"/>
        <c:scaling>
          <c:orientation val="minMax"/>
        </c:scaling>
        <c:axPos val="b"/>
        <c:tickLblPos val="nextTo"/>
        <c:crossAx val="173292928"/>
        <c:crosses val="autoZero"/>
        <c:auto val="1"/>
        <c:lblAlgn val="ctr"/>
        <c:lblOffset val="100"/>
      </c:catAx>
      <c:valAx>
        <c:axId val="173292928"/>
        <c:scaling>
          <c:orientation val="minMax"/>
        </c:scaling>
        <c:axPos val="l"/>
        <c:majorGridlines/>
        <c:numFmt formatCode="General" sourceLinked="1"/>
        <c:tickLblPos val="nextTo"/>
        <c:crossAx val="173291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North Dorset</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4.5498862528436783</c:v>
                </c:pt>
                <c:pt idx="1">
                  <c:v>7.4385510996119022</c:v>
                </c:pt>
                <c:pt idx="2">
                  <c:v>5.7803468208092479</c:v>
                </c:pt>
                <c:pt idx="3">
                  <c:v>7.0242656449553005</c:v>
                </c:pt>
                <c:pt idx="4">
                  <c:v>4.502219403931516</c:v>
                </c:pt>
              </c:numCache>
            </c:numRef>
          </c:val>
        </c:ser>
        <c:marker val="1"/>
        <c:axId val="173340160"/>
        <c:axId val="173341696"/>
      </c:lineChart>
      <c:catAx>
        <c:axId val="173340160"/>
        <c:scaling>
          <c:orientation val="minMax"/>
        </c:scaling>
        <c:axPos val="b"/>
        <c:tickLblPos val="nextTo"/>
        <c:crossAx val="173341696"/>
        <c:crosses val="autoZero"/>
        <c:auto val="1"/>
        <c:lblAlgn val="ctr"/>
        <c:lblOffset val="100"/>
      </c:catAx>
      <c:valAx>
        <c:axId val="173341696"/>
        <c:scaling>
          <c:orientation val="minMax"/>
        </c:scaling>
        <c:axPos val="l"/>
        <c:majorGridlines/>
        <c:numFmt formatCode="General" sourceLinked="1"/>
        <c:tickLblPos val="nextTo"/>
        <c:crossAx val="1733401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North Dorset</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10.11</c:v>
                </c:pt>
                <c:pt idx="1">
                  <c:v>9</c:v>
                </c:pt>
                <c:pt idx="2">
                  <c:v>9.17</c:v>
                </c:pt>
                <c:pt idx="3">
                  <c:v>9.4700000000000006</c:v>
                </c:pt>
                <c:pt idx="4">
                  <c:v>9.51</c:v>
                </c:pt>
              </c:numCache>
            </c:numRef>
          </c:val>
        </c:ser>
        <c:marker val="1"/>
        <c:axId val="173379584"/>
        <c:axId val="173381120"/>
      </c:lineChart>
      <c:catAx>
        <c:axId val="173379584"/>
        <c:scaling>
          <c:orientation val="minMax"/>
        </c:scaling>
        <c:axPos val="b"/>
        <c:numFmt formatCode="General" sourceLinked="1"/>
        <c:tickLblPos val="nextTo"/>
        <c:crossAx val="173381120"/>
        <c:crosses val="autoZero"/>
        <c:auto val="1"/>
        <c:lblAlgn val="ctr"/>
        <c:lblOffset val="100"/>
      </c:catAx>
      <c:valAx>
        <c:axId val="173381120"/>
        <c:scaling>
          <c:orientation val="minMax"/>
        </c:scaling>
        <c:axPos val="l"/>
        <c:majorGridlines/>
        <c:numFmt formatCode="General" sourceLinked="1"/>
        <c:tickLblPos val="nextTo"/>
        <c:crossAx val="1733795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North Dorset</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10.082190399354579</c:v>
                </c:pt>
                <c:pt idx="1">
                  <c:v>9.8130841121495322</c:v>
                </c:pt>
                <c:pt idx="2">
                  <c:v>9.49</c:v>
                </c:pt>
                <c:pt idx="3">
                  <c:v>9.2889714575240667</c:v>
                </c:pt>
                <c:pt idx="4">
                  <c:v>9.6</c:v>
                </c:pt>
              </c:numCache>
            </c:numRef>
          </c:val>
        </c:ser>
        <c:marker val="1"/>
        <c:axId val="173403520"/>
        <c:axId val="173487232"/>
      </c:lineChart>
      <c:catAx>
        <c:axId val="173403520"/>
        <c:scaling>
          <c:orientation val="minMax"/>
        </c:scaling>
        <c:axPos val="b"/>
        <c:numFmt formatCode="General" sourceLinked="1"/>
        <c:tickLblPos val="nextTo"/>
        <c:crossAx val="173487232"/>
        <c:crosses val="autoZero"/>
        <c:auto val="1"/>
        <c:lblAlgn val="ctr"/>
        <c:lblOffset val="100"/>
      </c:catAx>
      <c:valAx>
        <c:axId val="173487232"/>
        <c:scaling>
          <c:orientation val="minMax"/>
        </c:scaling>
        <c:axPos val="l"/>
        <c:majorGridlines/>
        <c:numFmt formatCode="General" sourceLinked="1"/>
        <c:tickLblPos val="nextTo"/>
        <c:crossAx val="1734035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North Dorset</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86.22</c:v>
                </c:pt>
                <c:pt idx="1">
                  <c:v>85.88</c:v>
                </c:pt>
                <c:pt idx="2">
                  <c:v>90.23</c:v>
                </c:pt>
                <c:pt idx="3">
                  <c:v>95.26</c:v>
                </c:pt>
                <c:pt idx="4">
                  <c:v>98.68</c:v>
                </c:pt>
                <c:pt idx="5">
                  <c:v>97.18</c:v>
                </c:pt>
                <c:pt idx="6">
                  <c:v>104.18992513020834</c:v>
                </c:pt>
                <c:pt idx="7">
                  <c:v>103.10259782966132</c:v>
                </c:pt>
              </c:numCache>
            </c:numRef>
          </c:val>
        </c:ser>
        <c:marker val="1"/>
        <c:axId val="173408256"/>
        <c:axId val="173409792"/>
      </c:lineChart>
      <c:catAx>
        <c:axId val="173408256"/>
        <c:scaling>
          <c:orientation val="minMax"/>
        </c:scaling>
        <c:axPos val="b"/>
        <c:numFmt formatCode="General" sourceLinked="1"/>
        <c:tickLblPos val="nextTo"/>
        <c:crossAx val="173409792"/>
        <c:crosses val="autoZero"/>
        <c:auto val="1"/>
        <c:lblAlgn val="ctr"/>
        <c:lblOffset val="100"/>
      </c:catAx>
      <c:valAx>
        <c:axId val="17340979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3408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North Dorset</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1.4814814814814814</c:v>
                </c:pt>
                <c:pt idx="1">
                  <c:v>3.07</c:v>
                </c:pt>
                <c:pt idx="2">
                  <c:v>1.86</c:v>
                </c:pt>
                <c:pt idx="3">
                  <c:v>1.8414950211430909</c:v>
                </c:pt>
                <c:pt idx="4">
                  <c:v>1.73</c:v>
                </c:pt>
                <c:pt idx="5">
                  <c:v>1.99</c:v>
                </c:pt>
                <c:pt idx="6">
                  <c:v>1.58</c:v>
                </c:pt>
              </c:numCache>
            </c:numRef>
          </c:val>
        </c:ser>
        <c:marker val="1"/>
        <c:axId val="173449216"/>
        <c:axId val="173450752"/>
      </c:lineChart>
      <c:catAx>
        <c:axId val="173449216"/>
        <c:scaling>
          <c:orientation val="minMax"/>
        </c:scaling>
        <c:axPos val="b"/>
        <c:tickLblPos val="nextTo"/>
        <c:crossAx val="173450752"/>
        <c:crosses val="autoZero"/>
        <c:auto val="1"/>
        <c:lblAlgn val="ctr"/>
        <c:lblOffset val="100"/>
      </c:catAx>
      <c:valAx>
        <c:axId val="173450752"/>
        <c:scaling>
          <c:orientation val="minMax"/>
        </c:scaling>
        <c:axPos val="l"/>
        <c:majorGridlines/>
        <c:numFmt formatCode="General" sourceLinked="1"/>
        <c:tickLblPos val="nextTo"/>
        <c:crossAx val="173449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North Dorset</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c:v>
                </c:pt>
                <c:pt idx="1">
                  <c:v>0</c:v>
                </c:pt>
                <c:pt idx="2">
                  <c:v>0.03</c:v>
                </c:pt>
                <c:pt idx="3">
                  <c:v>0</c:v>
                </c:pt>
                <c:pt idx="4">
                  <c:v>0</c:v>
                </c:pt>
                <c:pt idx="5">
                  <c:v>0</c:v>
                </c:pt>
                <c:pt idx="6">
                  <c:v>0</c:v>
                </c:pt>
              </c:numCache>
            </c:numRef>
          </c:val>
        </c:ser>
        <c:marker val="1"/>
        <c:axId val="173542784"/>
        <c:axId val="173560960"/>
      </c:lineChart>
      <c:catAx>
        <c:axId val="173542784"/>
        <c:scaling>
          <c:orientation val="minMax"/>
        </c:scaling>
        <c:axPos val="b"/>
        <c:tickLblPos val="nextTo"/>
        <c:crossAx val="173560960"/>
        <c:crosses val="autoZero"/>
        <c:auto val="1"/>
        <c:lblAlgn val="ctr"/>
        <c:lblOffset val="100"/>
      </c:catAx>
      <c:valAx>
        <c:axId val="173560960"/>
        <c:scaling>
          <c:orientation val="minMax"/>
        </c:scaling>
        <c:axPos val="l"/>
        <c:majorGridlines/>
        <c:numFmt formatCode="General" sourceLinked="1"/>
        <c:tickLblPos val="nextTo"/>
        <c:crossAx val="173542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North Dorset</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4.6511627906976765</c:v>
                </c:pt>
                <c:pt idx="1">
                  <c:v>3.9473684210526319</c:v>
                </c:pt>
                <c:pt idx="2">
                  <c:v>1.9499512512187198</c:v>
                </c:pt>
                <c:pt idx="3">
                  <c:v>1.9404915912031049</c:v>
                </c:pt>
                <c:pt idx="4">
                  <c:v>2.2479126525369306</c:v>
                </c:pt>
                <c:pt idx="5">
                  <c:v>1.2771392081736908</c:v>
                </c:pt>
                <c:pt idx="6">
                  <c:v>0.95117311350665823</c:v>
                </c:pt>
                <c:pt idx="7">
                  <c:v>0.31705770450221948</c:v>
                </c:pt>
              </c:numCache>
            </c:numRef>
          </c:val>
        </c:ser>
        <c:marker val="1"/>
        <c:axId val="136448640"/>
        <c:axId val="136458624"/>
      </c:lineChart>
      <c:catAx>
        <c:axId val="136448640"/>
        <c:scaling>
          <c:orientation val="minMax"/>
        </c:scaling>
        <c:axPos val="b"/>
        <c:tickLblPos val="nextTo"/>
        <c:crossAx val="136458624"/>
        <c:crosses val="autoZero"/>
        <c:auto val="1"/>
        <c:lblAlgn val="ctr"/>
        <c:lblOffset val="100"/>
      </c:catAx>
      <c:valAx>
        <c:axId val="136458624"/>
        <c:scaling>
          <c:orientation val="minMax"/>
        </c:scaling>
        <c:axPos val="l"/>
        <c:majorGridlines/>
        <c:numFmt formatCode="General" sourceLinked="1"/>
        <c:tickLblPos val="nextTo"/>
        <c:crossAx val="1364486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North Dorset</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36489216"/>
        <c:axId val="136507392"/>
      </c:lineChart>
      <c:catAx>
        <c:axId val="136489216"/>
        <c:scaling>
          <c:orientation val="minMax"/>
        </c:scaling>
        <c:axPos val="b"/>
        <c:tickLblPos val="nextTo"/>
        <c:crossAx val="136507392"/>
        <c:crosses val="autoZero"/>
        <c:auto val="1"/>
        <c:lblAlgn val="ctr"/>
        <c:lblOffset val="100"/>
      </c:catAx>
      <c:valAx>
        <c:axId val="136507392"/>
        <c:scaling>
          <c:orientation val="minMax"/>
        </c:scaling>
        <c:axPos val="l"/>
        <c:majorGridlines/>
        <c:numFmt formatCode="General" sourceLinked="1"/>
        <c:tickLblPos val="nextTo"/>
        <c:crossAx val="136489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North Dorset</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7.9734219269102979</c:v>
                </c:pt>
                <c:pt idx="1">
                  <c:v>9.868421052631577</c:v>
                </c:pt>
                <c:pt idx="2">
                  <c:v>8.1247968800779997</c:v>
                </c:pt>
                <c:pt idx="3">
                  <c:v>4.2043984476067271</c:v>
                </c:pt>
                <c:pt idx="4">
                  <c:v>5.4592164418754008</c:v>
                </c:pt>
                <c:pt idx="5">
                  <c:v>5.4278416347381864</c:v>
                </c:pt>
                <c:pt idx="6">
                  <c:v>6.0240963855421699</c:v>
                </c:pt>
                <c:pt idx="7">
                  <c:v>4.121750158528851</c:v>
                </c:pt>
              </c:numCache>
            </c:numRef>
          </c:val>
        </c:ser>
        <c:marker val="1"/>
        <c:axId val="172918656"/>
        <c:axId val="172920192"/>
      </c:lineChart>
      <c:catAx>
        <c:axId val="172918656"/>
        <c:scaling>
          <c:orientation val="minMax"/>
        </c:scaling>
        <c:axPos val="b"/>
        <c:tickLblPos val="nextTo"/>
        <c:crossAx val="172920192"/>
        <c:crosses val="autoZero"/>
        <c:auto val="1"/>
        <c:lblAlgn val="ctr"/>
        <c:lblOffset val="100"/>
      </c:catAx>
      <c:valAx>
        <c:axId val="172920192"/>
        <c:scaling>
          <c:orientation val="minMax"/>
        </c:scaling>
        <c:axPos val="l"/>
        <c:majorGridlines/>
        <c:numFmt formatCode="General" sourceLinked="1"/>
        <c:tickLblPos val="nextTo"/>
        <c:crossAx val="172918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North Dorset</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4.3189368770764087</c:v>
                </c:pt>
                <c:pt idx="1">
                  <c:v>3.6184210526315796</c:v>
                </c:pt>
                <c:pt idx="2">
                  <c:v>5.8498537536561583</c:v>
                </c:pt>
                <c:pt idx="3">
                  <c:v>3.2341526520051751</c:v>
                </c:pt>
                <c:pt idx="4">
                  <c:v>2.2479126525369306</c:v>
                </c:pt>
                <c:pt idx="5">
                  <c:v>2.8735632183908044</c:v>
                </c:pt>
                <c:pt idx="6">
                  <c:v>3.8046924540266329</c:v>
                </c:pt>
                <c:pt idx="7">
                  <c:v>5.3899809765377285</c:v>
                </c:pt>
              </c:numCache>
            </c:numRef>
          </c:val>
        </c:ser>
        <c:marker val="1"/>
        <c:axId val="172951040"/>
        <c:axId val="172952576"/>
      </c:lineChart>
      <c:catAx>
        <c:axId val="172951040"/>
        <c:scaling>
          <c:orientation val="minMax"/>
        </c:scaling>
        <c:axPos val="b"/>
        <c:tickLblPos val="nextTo"/>
        <c:crossAx val="172952576"/>
        <c:crosses val="autoZero"/>
        <c:auto val="1"/>
        <c:lblAlgn val="ctr"/>
        <c:lblOffset val="100"/>
      </c:catAx>
      <c:valAx>
        <c:axId val="172952576"/>
        <c:scaling>
          <c:orientation val="minMax"/>
        </c:scaling>
        <c:axPos val="l"/>
        <c:majorGridlines/>
        <c:numFmt formatCode="General" sourceLinked="1"/>
        <c:tickLblPos val="nextTo"/>
        <c:crossAx val="172951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North Dorset</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0.99667774086378724</c:v>
                </c:pt>
                <c:pt idx="1">
                  <c:v>6.5789473684210513</c:v>
                </c:pt>
                <c:pt idx="2">
                  <c:v>4.8748781280467979</c:v>
                </c:pt>
                <c:pt idx="3">
                  <c:v>0.97024579560155255</c:v>
                </c:pt>
                <c:pt idx="4">
                  <c:v>5.1380860629415528</c:v>
                </c:pt>
                <c:pt idx="5">
                  <c:v>1.2771392081736908</c:v>
                </c:pt>
                <c:pt idx="6">
                  <c:v>0.95117311350665823</c:v>
                </c:pt>
                <c:pt idx="7">
                  <c:v>0.95117311350665823</c:v>
                </c:pt>
              </c:numCache>
            </c:numRef>
          </c:val>
        </c:ser>
        <c:marker val="1"/>
        <c:axId val="172999808"/>
        <c:axId val="173001344"/>
      </c:lineChart>
      <c:catAx>
        <c:axId val="172999808"/>
        <c:scaling>
          <c:orientation val="minMax"/>
        </c:scaling>
        <c:axPos val="b"/>
        <c:tickLblPos val="nextTo"/>
        <c:crossAx val="173001344"/>
        <c:crosses val="autoZero"/>
        <c:auto val="1"/>
        <c:lblAlgn val="ctr"/>
        <c:lblOffset val="100"/>
      </c:catAx>
      <c:valAx>
        <c:axId val="173001344"/>
        <c:scaling>
          <c:orientation val="minMax"/>
        </c:scaling>
        <c:axPos val="l"/>
        <c:majorGridlines/>
        <c:numFmt formatCode="General" sourceLinked="1"/>
        <c:tickLblPos val="nextTo"/>
        <c:crossAx val="1729998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North Dorset</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73052672"/>
        <c:axId val="173054208"/>
      </c:lineChart>
      <c:catAx>
        <c:axId val="173052672"/>
        <c:scaling>
          <c:orientation val="minMax"/>
        </c:scaling>
        <c:axPos val="b"/>
        <c:tickLblPos val="nextTo"/>
        <c:crossAx val="173054208"/>
        <c:crosses val="autoZero"/>
        <c:auto val="1"/>
        <c:lblAlgn val="ctr"/>
        <c:lblOffset val="100"/>
      </c:catAx>
      <c:valAx>
        <c:axId val="173054208"/>
        <c:scaling>
          <c:orientation val="minMax"/>
        </c:scaling>
        <c:axPos val="l"/>
        <c:majorGridlines/>
        <c:numFmt formatCode="General" sourceLinked="1"/>
        <c:tickLblPos val="nextTo"/>
        <c:crossAx val="173052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North Dorset</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5.3156146179401986</c:v>
                </c:pt>
                <c:pt idx="1">
                  <c:v>10.526315789473681</c:v>
                </c:pt>
                <c:pt idx="2">
                  <c:v>10.724731881702954</c:v>
                </c:pt>
                <c:pt idx="3">
                  <c:v>4.2043984476067271</c:v>
                </c:pt>
                <c:pt idx="4">
                  <c:v>7.3859987154784843</c:v>
                </c:pt>
                <c:pt idx="5">
                  <c:v>4.1507024265644956</c:v>
                </c:pt>
                <c:pt idx="6">
                  <c:v>4.7558655675332897</c:v>
                </c:pt>
                <c:pt idx="7">
                  <c:v>6.3411540900443883</c:v>
                </c:pt>
              </c:numCache>
            </c:numRef>
          </c:val>
        </c:ser>
        <c:marker val="1"/>
        <c:axId val="173085056"/>
        <c:axId val="173086592"/>
      </c:lineChart>
      <c:catAx>
        <c:axId val="173085056"/>
        <c:scaling>
          <c:orientation val="minMax"/>
        </c:scaling>
        <c:axPos val="b"/>
        <c:tickLblPos val="nextTo"/>
        <c:crossAx val="173086592"/>
        <c:crosses val="autoZero"/>
        <c:auto val="1"/>
        <c:lblAlgn val="ctr"/>
        <c:lblOffset val="100"/>
      </c:catAx>
      <c:valAx>
        <c:axId val="173086592"/>
        <c:scaling>
          <c:orientation val="minMax"/>
        </c:scaling>
        <c:axPos val="l"/>
        <c:majorGridlines/>
        <c:numFmt formatCode="General" sourceLinked="1"/>
        <c:tickLblPos val="nextTo"/>
        <c:crossAx val="173085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North Dorset</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4.2248943776405596</c:v>
                </c:pt>
                <c:pt idx="1">
                  <c:v>7.1151358344113849</c:v>
                </c:pt>
                <c:pt idx="2">
                  <c:v>6.1014771997430959</c:v>
                </c:pt>
                <c:pt idx="3">
                  <c:v>6.3856960408684547</c:v>
                </c:pt>
                <c:pt idx="4">
                  <c:v>4.6290424857324028</c:v>
                </c:pt>
              </c:numCache>
            </c:numRef>
          </c:val>
        </c:ser>
        <c:marker val="1"/>
        <c:axId val="173121536"/>
        <c:axId val="173123072"/>
      </c:lineChart>
      <c:catAx>
        <c:axId val="173121536"/>
        <c:scaling>
          <c:orientation val="minMax"/>
        </c:scaling>
        <c:axPos val="b"/>
        <c:tickLblPos val="nextTo"/>
        <c:crossAx val="173123072"/>
        <c:crosses val="autoZero"/>
        <c:auto val="1"/>
        <c:lblAlgn val="ctr"/>
        <c:lblOffset val="100"/>
      </c:catAx>
      <c:valAx>
        <c:axId val="173123072"/>
        <c:scaling>
          <c:orientation val="minMax"/>
        </c:scaling>
        <c:axPos val="l"/>
        <c:majorGridlines/>
        <c:numFmt formatCode="General" sourceLinked="1"/>
        <c:tickLblPos val="nextTo"/>
        <c:crossAx val="1731215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C701D-2216-47F8-A40D-0580AAB51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2018-04-30T08:50:00Z</dcterms:created>
  <dcterms:modified xsi:type="dcterms:W3CDTF">2018-05-04T13:21:00Z</dcterms:modified>
</cp:coreProperties>
</file>