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386064">
      <w:r w:rsidRPr="00386064">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 xml:space="preserve">North </w:t>
                  </w:r>
                  <w:r w:rsidR="001F5674">
                    <w:rPr>
                      <w:rFonts w:ascii="Segoe UI" w:hAnsi="Segoe UI" w:cs="Segoe UI"/>
                      <w:b/>
                      <w:sz w:val="56"/>
                      <w:szCs w:val="72"/>
                      <w:u w:val="single"/>
                    </w:rPr>
                    <w:t>Norfolk</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386064"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386064"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386064"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386064"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386064"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94C8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94C8E" w:rsidRDefault="00994C8E" w:rsidP="00994C8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4913</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4947</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5068</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5152</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5253</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94C8E"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94C8E" w:rsidRDefault="00994C8E" w:rsidP="00994C8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3896</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3897</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3982</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4027</w:t>
            </w:r>
          </w:p>
        </w:tc>
        <w:tc>
          <w:tcPr>
            <w:tcW w:w="1200"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4090</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94C8E"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94C8E" w:rsidRDefault="00994C8E" w:rsidP="00994C8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054"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3907</w:t>
            </w:r>
          </w:p>
        </w:tc>
        <w:tc>
          <w:tcPr>
            <w:tcW w:w="1054"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3943</w:t>
            </w:r>
          </w:p>
        </w:tc>
        <w:tc>
          <w:tcPr>
            <w:tcW w:w="1054"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4064</w:t>
            </w:r>
          </w:p>
        </w:tc>
        <w:tc>
          <w:tcPr>
            <w:tcW w:w="1054"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4117</w:t>
            </w:r>
          </w:p>
        </w:tc>
        <w:tc>
          <w:tcPr>
            <w:tcW w:w="1054" w:type="dxa"/>
            <w:tcBorders>
              <w:top w:val="nil"/>
              <w:left w:val="nil"/>
              <w:bottom w:val="single" w:sz="4" w:space="0" w:color="auto"/>
              <w:right w:val="single" w:sz="4" w:space="0" w:color="auto"/>
            </w:tcBorders>
            <w:shd w:val="clear" w:color="auto" w:fill="auto"/>
            <w:noWrap/>
            <w:vAlign w:val="bottom"/>
            <w:hideMark/>
          </w:tcPr>
          <w:p w:rsidR="00994C8E" w:rsidRDefault="00994C8E" w:rsidP="00994C8E">
            <w:pPr>
              <w:spacing w:after="100" w:afterAutospacing="1"/>
              <w:jc w:val="right"/>
              <w:rPr>
                <w:rFonts w:ascii="Tahoma" w:hAnsi="Tahoma" w:cs="Tahoma"/>
                <w:color w:val="000000"/>
                <w:sz w:val="16"/>
                <w:szCs w:val="16"/>
              </w:rPr>
            </w:pPr>
            <w:r>
              <w:rPr>
                <w:rFonts w:ascii="Tahoma" w:hAnsi="Tahoma" w:cs="Tahoma"/>
                <w:color w:val="000000"/>
                <w:sz w:val="16"/>
                <w:szCs w:val="16"/>
              </w:rPr>
              <w:t>4183</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9B427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B427E" w:rsidRDefault="009B427E" w:rsidP="009B427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2818"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9B427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B427E" w:rsidRDefault="009B427E" w:rsidP="009B427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356"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109.24</w:t>
            </w:r>
          </w:p>
        </w:tc>
        <w:tc>
          <w:tcPr>
            <w:tcW w:w="1377"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4.54</w:t>
            </w:r>
          </w:p>
        </w:tc>
        <w:tc>
          <w:tcPr>
            <w:tcW w:w="1661"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407.25</w:t>
            </w:r>
          </w:p>
        </w:tc>
        <w:tc>
          <w:tcPr>
            <w:tcW w:w="1559"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57.54</w:t>
            </w:r>
          </w:p>
        </w:tc>
        <w:tc>
          <w:tcPr>
            <w:tcW w:w="1418"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578.56</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9B427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B427E" w:rsidRDefault="009B427E" w:rsidP="009B427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276"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382</w:t>
            </w:r>
          </w:p>
        </w:tc>
        <w:tc>
          <w:tcPr>
            <w:tcW w:w="1417"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14.3</w:t>
            </w:r>
          </w:p>
        </w:tc>
        <w:tc>
          <w:tcPr>
            <w:tcW w:w="1559"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4519.9</w:t>
            </w:r>
          </w:p>
        </w:tc>
        <w:tc>
          <w:tcPr>
            <w:tcW w:w="1560"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734.8</w:t>
            </w:r>
          </w:p>
        </w:tc>
        <w:tc>
          <w:tcPr>
            <w:tcW w:w="1559"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5651</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9B427E"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9B427E" w:rsidRDefault="009B427E" w:rsidP="009B427E">
            <w:pPr>
              <w:spacing w:after="100" w:afterAutospacing="1"/>
              <w:rPr>
                <w:rFonts w:ascii="Tahoma" w:hAnsi="Tahoma" w:cs="Tahoma"/>
                <w:color w:val="000000"/>
                <w:sz w:val="16"/>
                <w:szCs w:val="16"/>
              </w:rPr>
            </w:pPr>
            <w:r>
              <w:rPr>
                <w:rFonts w:ascii="Tahoma" w:hAnsi="Tahoma" w:cs="Tahoma"/>
                <w:color w:val="000000"/>
                <w:sz w:val="16"/>
                <w:szCs w:val="16"/>
              </w:rPr>
              <w:t>Norfolk</w:t>
            </w:r>
          </w:p>
        </w:tc>
        <w:tc>
          <w:tcPr>
            <w:tcW w:w="1843"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113.77</w:t>
            </w:r>
          </w:p>
        </w:tc>
        <w:tc>
          <w:tcPr>
            <w:tcW w:w="1984"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464.79</w:t>
            </w:r>
          </w:p>
        </w:tc>
        <w:tc>
          <w:tcPr>
            <w:tcW w:w="1843"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5651</w:t>
            </w:r>
          </w:p>
        </w:tc>
        <w:tc>
          <w:tcPr>
            <w:tcW w:w="1701" w:type="dxa"/>
            <w:tcBorders>
              <w:top w:val="nil"/>
              <w:left w:val="nil"/>
              <w:bottom w:val="single" w:sz="4" w:space="0" w:color="auto"/>
              <w:right w:val="single" w:sz="4" w:space="0" w:color="auto"/>
            </w:tcBorders>
            <w:shd w:val="clear" w:color="auto" w:fill="auto"/>
            <w:noWrap/>
            <w:vAlign w:val="bottom"/>
            <w:hideMark/>
          </w:tcPr>
          <w:p w:rsidR="009B427E" w:rsidRDefault="009B427E" w:rsidP="009B427E">
            <w:pPr>
              <w:spacing w:after="100" w:afterAutospacing="1"/>
              <w:jc w:val="right"/>
              <w:rPr>
                <w:rFonts w:ascii="Tahoma" w:hAnsi="Tahoma" w:cs="Tahoma"/>
                <w:color w:val="000000"/>
                <w:sz w:val="16"/>
                <w:szCs w:val="16"/>
              </w:rPr>
            </w:pPr>
            <w:r>
              <w:rPr>
                <w:rFonts w:ascii="Tahoma" w:hAnsi="Tahoma" w:cs="Tahoma"/>
                <w:color w:val="000000"/>
                <w:sz w:val="16"/>
                <w:szCs w:val="16"/>
              </w:rPr>
              <w:t>6229.6</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9B427E" w:rsidRPr="009500DD" w:rsidTr="009B427E">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27E" w:rsidRDefault="009B427E" w:rsidP="009B427E">
            <w:pPr>
              <w:spacing w:after="100" w:afterAutospacing="1"/>
              <w:rPr>
                <w:rFonts w:ascii="Calibri" w:hAnsi="Calibri" w:cs="Calibri"/>
                <w:color w:val="000000"/>
              </w:rPr>
            </w:pPr>
            <w:r>
              <w:rPr>
                <w:rFonts w:ascii="Calibri" w:hAnsi="Calibri" w:cs="Calibri"/>
                <w:color w:val="000000"/>
              </w:rPr>
              <w:t>Road length of 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B427E" w:rsidRDefault="009B427E" w:rsidP="009B427E">
            <w:pPr>
              <w:spacing w:after="100" w:afterAutospacing="1"/>
              <w:rPr>
                <w:rFonts w:ascii="Calibri" w:hAnsi="Calibri" w:cs="Calibri"/>
                <w:color w:val="000000"/>
              </w:rPr>
            </w:pPr>
            <w:r>
              <w:rPr>
                <w:rFonts w:ascii="Calibri" w:hAnsi="Calibri" w:cs="Calibri"/>
                <w:color w:val="000000"/>
              </w:rPr>
              <w:t>13.9miles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9B427E" w:rsidRPr="009500DD" w:rsidTr="009B427E">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B427E" w:rsidRDefault="009B427E" w:rsidP="009B427E">
            <w:pPr>
              <w:spacing w:after="100" w:afterAutospacing="1"/>
              <w:rPr>
                <w:rFonts w:ascii="Calibri" w:hAnsi="Calibri" w:cs="Calibri"/>
                <w:color w:val="000000"/>
              </w:rPr>
            </w:pPr>
            <w:r>
              <w:rPr>
                <w:rFonts w:ascii="Calibri" w:hAnsi="Calibri" w:cs="Calibri"/>
                <w:color w:val="000000"/>
              </w:rPr>
              <w:t>Road length of non-principal roads in Norfolk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9B427E" w:rsidRDefault="009B427E" w:rsidP="009B427E">
            <w:pPr>
              <w:spacing w:after="100" w:afterAutospacing="1"/>
              <w:rPr>
                <w:rFonts w:ascii="Calibri" w:hAnsi="Calibri" w:cs="Calibri"/>
                <w:color w:val="000000"/>
              </w:rPr>
            </w:pPr>
            <w:r>
              <w:rPr>
                <w:rFonts w:ascii="Calibri" w:hAnsi="Calibri" w:cs="Calibri"/>
                <w:color w:val="000000"/>
              </w:rPr>
              <w:t>452miles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561D"/>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7426"/>
    <w:rsid w:val="000E0225"/>
    <w:rsid w:val="000E2973"/>
    <w:rsid w:val="000E6E0C"/>
    <w:rsid w:val="000F446C"/>
    <w:rsid w:val="00111193"/>
    <w:rsid w:val="001157F0"/>
    <w:rsid w:val="00123766"/>
    <w:rsid w:val="001258FF"/>
    <w:rsid w:val="00136993"/>
    <w:rsid w:val="00137983"/>
    <w:rsid w:val="001458E3"/>
    <w:rsid w:val="00152A66"/>
    <w:rsid w:val="0015339F"/>
    <w:rsid w:val="00153631"/>
    <w:rsid w:val="00154234"/>
    <w:rsid w:val="00162CA7"/>
    <w:rsid w:val="00163203"/>
    <w:rsid w:val="00163DF2"/>
    <w:rsid w:val="00171D21"/>
    <w:rsid w:val="001779A1"/>
    <w:rsid w:val="00182EBD"/>
    <w:rsid w:val="00190253"/>
    <w:rsid w:val="00192701"/>
    <w:rsid w:val="001977B6"/>
    <w:rsid w:val="001B2B01"/>
    <w:rsid w:val="001C52DE"/>
    <w:rsid w:val="001D6CB6"/>
    <w:rsid w:val="001E09A4"/>
    <w:rsid w:val="001E7C97"/>
    <w:rsid w:val="001F32CF"/>
    <w:rsid w:val="001F4A28"/>
    <w:rsid w:val="001F5674"/>
    <w:rsid w:val="00212307"/>
    <w:rsid w:val="00214346"/>
    <w:rsid w:val="002143A4"/>
    <w:rsid w:val="0021628D"/>
    <w:rsid w:val="002211F3"/>
    <w:rsid w:val="00230193"/>
    <w:rsid w:val="00230CF6"/>
    <w:rsid w:val="002348E6"/>
    <w:rsid w:val="002408BD"/>
    <w:rsid w:val="00246E3A"/>
    <w:rsid w:val="00247483"/>
    <w:rsid w:val="00256D31"/>
    <w:rsid w:val="00257FBA"/>
    <w:rsid w:val="002651E1"/>
    <w:rsid w:val="00274ED9"/>
    <w:rsid w:val="002B39D0"/>
    <w:rsid w:val="002C13E8"/>
    <w:rsid w:val="002C6BB4"/>
    <w:rsid w:val="002D62CB"/>
    <w:rsid w:val="00300A54"/>
    <w:rsid w:val="0032648E"/>
    <w:rsid w:val="00326C5A"/>
    <w:rsid w:val="0033684A"/>
    <w:rsid w:val="00340480"/>
    <w:rsid w:val="00340CF5"/>
    <w:rsid w:val="00341136"/>
    <w:rsid w:val="00344742"/>
    <w:rsid w:val="003501F6"/>
    <w:rsid w:val="00353545"/>
    <w:rsid w:val="003555C6"/>
    <w:rsid w:val="00357E6D"/>
    <w:rsid w:val="00360FD9"/>
    <w:rsid w:val="00377466"/>
    <w:rsid w:val="00381326"/>
    <w:rsid w:val="003815DA"/>
    <w:rsid w:val="00383CA1"/>
    <w:rsid w:val="00386064"/>
    <w:rsid w:val="003878B8"/>
    <w:rsid w:val="003965DC"/>
    <w:rsid w:val="003A18D3"/>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52F7A"/>
    <w:rsid w:val="004623CF"/>
    <w:rsid w:val="00465750"/>
    <w:rsid w:val="0046620E"/>
    <w:rsid w:val="004737C5"/>
    <w:rsid w:val="00475274"/>
    <w:rsid w:val="004908EF"/>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324CA"/>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1A17"/>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65D3"/>
    <w:rsid w:val="007F2812"/>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A2A8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94C8E"/>
    <w:rsid w:val="009B0857"/>
    <w:rsid w:val="009B427E"/>
    <w:rsid w:val="009B632B"/>
    <w:rsid w:val="009B687B"/>
    <w:rsid w:val="009C4491"/>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02C6"/>
    <w:rsid w:val="00AA1C54"/>
    <w:rsid w:val="00AA40CB"/>
    <w:rsid w:val="00AA4EAF"/>
    <w:rsid w:val="00AB2003"/>
    <w:rsid w:val="00AB51B9"/>
    <w:rsid w:val="00AC18BA"/>
    <w:rsid w:val="00AD10D9"/>
    <w:rsid w:val="00AE3362"/>
    <w:rsid w:val="00AF0048"/>
    <w:rsid w:val="00B4609A"/>
    <w:rsid w:val="00B66EC4"/>
    <w:rsid w:val="00B71733"/>
    <w:rsid w:val="00B82315"/>
    <w:rsid w:val="00B84331"/>
    <w:rsid w:val="00B928CD"/>
    <w:rsid w:val="00B967F2"/>
    <w:rsid w:val="00BA5521"/>
    <w:rsid w:val="00BB01EE"/>
    <w:rsid w:val="00BB0662"/>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60C"/>
    <w:rsid w:val="00E21DB6"/>
    <w:rsid w:val="00E24A9C"/>
    <w:rsid w:val="00E30696"/>
    <w:rsid w:val="00E33D6C"/>
    <w:rsid w:val="00E43E31"/>
    <w:rsid w:val="00E51B66"/>
    <w:rsid w:val="00E57E59"/>
    <w:rsid w:val="00E60537"/>
    <w:rsid w:val="00E62DF2"/>
    <w:rsid w:val="00E7007C"/>
    <w:rsid w:val="00E81122"/>
    <w:rsid w:val="00E83BB5"/>
    <w:rsid w:val="00E866F7"/>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E52"/>
    <w:rsid w:val="00F16604"/>
    <w:rsid w:val="00F245AF"/>
    <w:rsid w:val="00F30EDA"/>
    <w:rsid w:val="00F31EBB"/>
    <w:rsid w:val="00F3443F"/>
    <w:rsid w:val="00F37401"/>
    <w:rsid w:val="00F60EE2"/>
    <w:rsid w:val="00F6181E"/>
    <w:rsid w:val="00F624C0"/>
    <w:rsid w:val="00F7542E"/>
    <w:rsid w:val="00F8009A"/>
    <w:rsid w:val="00F93AE4"/>
    <w:rsid w:val="00FA341B"/>
    <w:rsid w:val="00FA49E0"/>
    <w:rsid w:val="00FA7924"/>
    <w:rsid w:val="00FC41C0"/>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North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18.217919745272624</c:v>
                </c:pt>
                <c:pt idx="1">
                  <c:v>19.127911725399041</c:v>
                </c:pt>
                <c:pt idx="2">
                  <c:v>29.558556596331869</c:v>
                </c:pt>
              </c:numCache>
            </c:numRef>
          </c:val>
        </c:ser>
        <c:marker val="1"/>
        <c:axId val="152816640"/>
        <c:axId val="152855296"/>
      </c:lineChart>
      <c:catAx>
        <c:axId val="152816640"/>
        <c:scaling>
          <c:orientation val="minMax"/>
        </c:scaling>
        <c:axPos val="b"/>
        <c:numFmt formatCode="General" sourceLinked="1"/>
        <c:tickLblPos val="nextTo"/>
        <c:crossAx val="152855296"/>
        <c:crosses val="autoZero"/>
        <c:auto val="1"/>
        <c:lblAlgn val="ctr"/>
        <c:lblOffset val="100"/>
      </c:catAx>
      <c:valAx>
        <c:axId val="15285529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16640"/>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15.404375569313398</c:v>
                </c:pt>
                <c:pt idx="1">
                  <c:v>15.529443389430202</c:v>
                </c:pt>
                <c:pt idx="2">
                  <c:v>15.648338160267382</c:v>
                </c:pt>
              </c:numCache>
            </c:numRef>
          </c:val>
        </c:ser>
        <c:marker val="1"/>
        <c:axId val="153639552"/>
        <c:axId val="153661824"/>
      </c:lineChart>
      <c:catAx>
        <c:axId val="153639552"/>
        <c:scaling>
          <c:orientation val="minMax"/>
        </c:scaling>
        <c:axPos val="b"/>
        <c:numFmt formatCode="General" sourceLinked="1"/>
        <c:tickLblPos val="nextTo"/>
        <c:crossAx val="153661824"/>
        <c:crosses val="autoZero"/>
        <c:auto val="1"/>
        <c:lblAlgn val="ctr"/>
        <c:lblOffset val="100"/>
      </c:catAx>
      <c:valAx>
        <c:axId val="1536618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39552"/>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3.1634743030532877</c:v>
                </c:pt>
                <c:pt idx="1">
                  <c:v>3.0802614853822399</c:v>
                </c:pt>
                <c:pt idx="2">
                  <c:v>3.1868530960595587</c:v>
                </c:pt>
              </c:numCache>
            </c:numRef>
          </c:val>
        </c:ser>
        <c:axId val="153889792"/>
        <c:axId val="153903872"/>
      </c:barChart>
      <c:catAx>
        <c:axId val="153889792"/>
        <c:scaling>
          <c:orientation val="minMax"/>
        </c:scaling>
        <c:axPos val="b"/>
        <c:numFmt formatCode="General" sourceLinked="1"/>
        <c:tickLblPos val="nextTo"/>
        <c:crossAx val="153903872"/>
        <c:crosses val="autoZero"/>
        <c:auto val="1"/>
        <c:lblAlgn val="ctr"/>
        <c:lblOffset val="100"/>
      </c:catAx>
      <c:valAx>
        <c:axId val="153903872"/>
        <c:scaling>
          <c:orientation val="minMax"/>
        </c:scaling>
        <c:axPos val="l"/>
        <c:majorGridlines/>
        <c:numFmt formatCode="General" sourceLinked="1"/>
        <c:tickLblPos val="nextTo"/>
        <c:txPr>
          <a:bodyPr/>
          <a:lstStyle/>
          <a:p>
            <a:pPr>
              <a:defRPr sz="800"/>
            </a:pPr>
            <a:endParaRPr lang="en-US"/>
          </a:p>
        </c:txPr>
        <c:crossAx val="153889792"/>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11.556660721460499</c:v>
                </c:pt>
                <c:pt idx="1">
                  <c:v>11.540861445792082</c:v>
                </c:pt>
                <c:pt idx="2">
                  <c:v>11.545370679710889</c:v>
                </c:pt>
              </c:numCache>
            </c:numRef>
          </c:val>
        </c:ser>
        <c:marker val="1"/>
        <c:axId val="153922560"/>
        <c:axId val="153817856"/>
      </c:lineChart>
      <c:catAx>
        <c:axId val="153922560"/>
        <c:scaling>
          <c:orientation val="minMax"/>
        </c:scaling>
        <c:axPos val="b"/>
        <c:numFmt formatCode="General" sourceLinked="1"/>
        <c:tickLblPos val="nextTo"/>
        <c:crossAx val="153817856"/>
        <c:crosses val="autoZero"/>
        <c:auto val="1"/>
        <c:lblAlgn val="ctr"/>
        <c:lblOffset val="100"/>
      </c:catAx>
      <c:valAx>
        <c:axId val="153817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22560"/>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3.9212971742840872</c:v>
                </c:pt>
                <c:pt idx="1">
                  <c:v>3.9222807336117675</c:v>
                </c:pt>
                <c:pt idx="2">
                  <c:v>3.9162883602687448</c:v>
                </c:pt>
              </c:numCache>
            </c:numRef>
          </c:val>
        </c:ser>
        <c:axId val="153853312"/>
        <c:axId val="153859200"/>
      </c:barChart>
      <c:catAx>
        <c:axId val="153853312"/>
        <c:scaling>
          <c:orientation val="minMax"/>
        </c:scaling>
        <c:axPos val="b"/>
        <c:numFmt formatCode="General" sourceLinked="1"/>
        <c:tickLblPos val="nextTo"/>
        <c:crossAx val="153859200"/>
        <c:crosses val="autoZero"/>
        <c:auto val="1"/>
        <c:lblAlgn val="ctr"/>
        <c:lblOffset val="100"/>
      </c:catAx>
      <c:valAx>
        <c:axId val="153859200"/>
        <c:scaling>
          <c:orientation val="minMax"/>
        </c:scaling>
        <c:axPos val="l"/>
        <c:majorGridlines/>
        <c:numFmt formatCode="General" sourceLinked="1"/>
        <c:tickLblPos val="nextTo"/>
        <c:txPr>
          <a:bodyPr/>
          <a:lstStyle/>
          <a:p>
            <a:pPr>
              <a:defRPr sz="800"/>
            </a:pPr>
            <a:endParaRPr lang="en-US"/>
          </a:p>
        </c:txPr>
        <c:crossAx val="153853312"/>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8.3889459345570003</c:v>
                </c:pt>
                <c:pt idx="1">
                  <c:v>8.38888043520347</c:v>
                </c:pt>
                <c:pt idx="2">
                  <c:v>8.3964124723755997</c:v>
                </c:pt>
              </c:numCache>
            </c:numRef>
          </c:val>
        </c:ser>
        <c:marker val="1"/>
        <c:axId val="153955712"/>
        <c:axId val="153965696"/>
      </c:lineChart>
      <c:catAx>
        <c:axId val="153955712"/>
        <c:scaling>
          <c:orientation val="minMax"/>
        </c:scaling>
        <c:axPos val="b"/>
        <c:numFmt formatCode="General" sourceLinked="1"/>
        <c:tickLblPos val="nextTo"/>
        <c:crossAx val="153965696"/>
        <c:crosses val="autoZero"/>
        <c:auto val="1"/>
        <c:lblAlgn val="ctr"/>
        <c:lblOffset val="100"/>
      </c:catAx>
      <c:valAx>
        <c:axId val="1539656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955712"/>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4001408"/>
        <c:axId val="154002944"/>
      </c:barChart>
      <c:catAx>
        <c:axId val="154001408"/>
        <c:scaling>
          <c:orientation val="minMax"/>
        </c:scaling>
        <c:axPos val="b"/>
        <c:numFmt formatCode="General" sourceLinked="1"/>
        <c:tickLblPos val="nextTo"/>
        <c:crossAx val="154002944"/>
        <c:crosses val="autoZero"/>
        <c:auto val="1"/>
        <c:lblAlgn val="ctr"/>
        <c:lblOffset val="100"/>
      </c:catAx>
      <c:valAx>
        <c:axId val="154002944"/>
        <c:scaling>
          <c:orientation val="minMax"/>
        </c:scaling>
        <c:axPos val="l"/>
        <c:majorGridlines/>
        <c:numFmt formatCode="General" sourceLinked="1"/>
        <c:tickLblPos val="nextTo"/>
        <c:txPr>
          <a:bodyPr/>
          <a:lstStyle/>
          <a:p>
            <a:pPr>
              <a:defRPr sz="800"/>
            </a:pPr>
            <a:endParaRPr lang="en-US"/>
          </a:p>
        </c:txPr>
        <c:crossAx val="15400140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28.708482146320673</c:v>
                </c:pt>
                <c:pt idx="1">
                  <c:v>29.228135867129357</c:v>
                </c:pt>
                <c:pt idx="2">
                  <c:v>29.230409000007274</c:v>
                </c:pt>
              </c:numCache>
            </c:numRef>
          </c:val>
        </c:ser>
        <c:marker val="1"/>
        <c:axId val="154058752"/>
        <c:axId val="154060288"/>
      </c:lineChart>
      <c:catAx>
        <c:axId val="154058752"/>
        <c:scaling>
          <c:orientation val="minMax"/>
        </c:scaling>
        <c:axPos val="b"/>
        <c:numFmt formatCode="General" sourceLinked="1"/>
        <c:tickLblPos val="nextTo"/>
        <c:crossAx val="154060288"/>
        <c:crosses val="autoZero"/>
        <c:auto val="1"/>
        <c:lblAlgn val="ctr"/>
        <c:lblOffset val="100"/>
      </c:catAx>
      <c:valAx>
        <c:axId val="15406028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58752"/>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0.74156820622986064</c:v>
                </c:pt>
                <c:pt idx="1">
                  <c:v>0.74967291757522991</c:v>
                </c:pt>
                <c:pt idx="2">
                  <c:v>0.74749236807675457</c:v>
                </c:pt>
              </c:numCache>
            </c:numRef>
          </c:val>
        </c:ser>
        <c:axId val="154177536"/>
        <c:axId val="154179072"/>
      </c:barChart>
      <c:catAx>
        <c:axId val="154177536"/>
        <c:scaling>
          <c:orientation val="minMax"/>
        </c:scaling>
        <c:axPos val="b"/>
        <c:numFmt formatCode="General" sourceLinked="1"/>
        <c:tickLblPos val="nextTo"/>
        <c:crossAx val="154179072"/>
        <c:crosses val="autoZero"/>
        <c:auto val="1"/>
        <c:lblAlgn val="ctr"/>
        <c:lblOffset val="100"/>
      </c:catAx>
      <c:valAx>
        <c:axId val="154179072"/>
        <c:scaling>
          <c:orientation val="minMax"/>
        </c:scaling>
        <c:axPos val="l"/>
        <c:majorGridlines/>
        <c:numFmt formatCode="General" sourceLinked="1"/>
        <c:tickLblPos val="nextTo"/>
        <c:txPr>
          <a:bodyPr/>
          <a:lstStyle/>
          <a:p>
            <a:pPr>
              <a:defRPr sz="800"/>
            </a:pPr>
            <a:endParaRPr lang="en-US"/>
          </a:p>
        </c:txPr>
        <c:crossAx val="154177536"/>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23.760575933674989</c:v>
                </c:pt>
                <c:pt idx="1">
                  <c:v>23.778598946838599</c:v>
                </c:pt>
                <c:pt idx="2">
                  <c:v>23.777713923655199</c:v>
                </c:pt>
              </c:numCache>
            </c:numRef>
          </c:val>
        </c:ser>
        <c:marker val="1"/>
        <c:axId val="154083328"/>
        <c:axId val="154084864"/>
      </c:lineChart>
      <c:catAx>
        <c:axId val="154083328"/>
        <c:scaling>
          <c:orientation val="minMax"/>
        </c:scaling>
        <c:axPos val="b"/>
        <c:numFmt formatCode="General" sourceLinked="1"/>
        <c:tickLblPos val="nextTo"/>
        <c:crossAx val="154084864"/>
        <c:crosses val="autoZero"/>
        <c:auto val="1"/>
        <c:lblAlgn val="ctr"/>
        <c:lblOffset val="100"/>
      </c:catAx>
      <c:valAx>
        <c:axId val="1540848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083328"/>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0.68635875402792657</c:v>
                </c:pt>
                <c:pt idx="1">
                  <c:v>0.67924116877453178</c:v>
                </c:pt>
                <c:pt idx="2">
                  <c:v>0.67924116877453178</c:v>
                </c:pt>
              </c:numCache>
            </c:numRef>
          </c:val>
        </c:ser>
        <c:axId val="154116480"/>
        <c:axId val="154118016"/>
      </c:barChart>
      <c:catAx>
        <c:axId val="154116480"/>
        <c:scaling>
          <c:orientation val="minMax"/>
        </c:scaling>
        <c:axPos val="b"/>
        <c:numFmt formatCode="General" sourceLinked="1"/>
        <c:tickLblPos val="nextTo"/>
        <c:crossAx val="154118016"/>
        <c:crosses val="autoZero"/>
        <c:auto val="1"/>
        <c:lblAlgn val="ctr"/>
        <c:lblOffset val="100"/>
      </c:catAx>
      <c:valAx>
        <c:axId val="154118016"/>
        <c:scaling>
          <c:orientation val="minMax"/>
        </c:scaling>
        <c:axPos val="l"/>
        <c:majorGridlines/>
        <c:numFmt formatCode="General" sourceLinked="1"/>
        <c:tickLblPos val="nextTo"/>
        <c:txPr>
          <a:bodyPr/>
          <a:lstStyle/>
          <a:p>
            <a:pPr>
              <a:defRPr sz="800"/>
            </a:pPr>
            <a:endParaRPr lang="en-US"/>
          </a:p>
        </c:txPr>
        <c:crossAx val="154116480"/>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North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14.386685037225522</c:v>
                </c:pt>
                <c:pt idx="1">
                  <c:v>14.696195281350001</c:v>
                </c:pt>
                <c:pt idx="2">
                  <c:v>14.5062288881276</c:v>
                </c:pt>
              </c:numCache>
            </c:numRef>
          </c:val>
        </c:ser>
        <c:marker val="1"/>
        <c:axId val="152883200"/>
        <c:axId val="152884736"/>
      </c:lineChart>
      <c:catAx>
        <c:axId val="152883200"/>
        <c:scaling>
          <c:orientation val="minMax"/>
        </c:scaling>
        <c:axPos val="b"/>
        <c:numFmt formatCode="General" sourceLinked="1"/>
        <c:tickLblPos val="nextTo"/>
        <c:crossAx val="152884736"/>
        <c:crosses val="autoZero"/>
        <c:auto val="1"/>
        <c:lblAlgn val="ctr"/>
        <c:lblOffset val="100"/>
      </c:catAx>
      <c:valAx>
        <c:axId val="1528847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2883200"/>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12.8973829660045</c:v>
                </c:pt>
                <c:pt idx="1">
                  <c:v>12.829638750145211</c:v>
                </c:pt>
                <c:pt idx="2">
                  <c:v>12.862396219971519</c:v>
                </c:pt>
              </c:numCache>
            </c:numRef>
          </c:val>
        </c:ser>
        <c:marker val="1"/>
        <c:axId val="154222976"/>
        <c:axId val="154224512"/>
      </c:lineChart>
      <c:catAx>
        <c:axId val="154222976"/>
        <c:scaling>
          <c:orientation val="minMax"/>
        </c:scaling>
        <c:axPos val="b"/>
        <c:numFmt formatCode="General" sourceLinked="1"/>
        <c:tickLblPos val="nextTo"/>
        <c:crossAx val="154224512"/>
        <c:crosses val="autoZero"/>
        <c:auto val="1"/>
        <c:lblAlgn val="ctr"/>
        <c:lblOffset val="100"/>
      </c:catAx>
      <c:valAx>
        <c:axId val="1542245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222976"/>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4.8249194414607821</c:v>
                </c:pt>
                <c:pt idx="1">
                  <c:v>4.7045355429568243</c:v>
                </c:pt>
                <c:pt idx="2">
                  <c:v>4.76777147841256</c:v>
                </c:pt>
              </c:numCache>
            </c:numRef>
          </c:val>
        </c:ser>
        <c:axId val="154280704"/>
        <c:axId val="154282240"/>
      </c:barChart>
      <c:catAx>
        <c:axId val="154280704"/>
        <c:scaling>
          <c:orientation val="minMax"/>
        </c:scaling>
        <c:axPos val="b"/>
        <c:numFmt formatCode="General" sourceLinked="1"/>
        <c:tickLblPos val="nextTo"/>
        <c:crossAx val="154282240"/>
        <c:crosses val="autoZero"/>
        <c:auto val="1"/>
        <c:lblAlgn val="ctr"/>
        <c:lblOffset val="100"/>
      </c:catAx>
      <c:valAx>
        <c:axId val="154282240"/>
        <c:scaling>
          <c:orientation val="minMax"/>
        </c:scaling>
        <c:axPos val="l"/>
        <c:majorGridlines/>
        <c:numFmt formatCode="General" sourceLinked="1"/>
        <c:tickLblPos val="nextTo"/>
        <c:txPr>
          <a:bodyPr/>
          <a:lstStyle/>
          <a:p>
            <a:pPr>
              <a:defRPr sz="800"/>
            </a:pPr>
            <a:endParaRPr lang="en-US"/>
          </a:p>
        </c:txPr>
        <c:crossAx val="154280704"/>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35.046440044824202</c:v>
                </c:pt>
                <c:pt idx="1">
                  <c:v>36.977554412523595</c:v>
                </c:pt>
                <c:pt idx="2">
                  <c:v>36.301150911461903</c:v>
                </c:pt>
              </c:numCache>
            </c:numRef>
          </c:val>
        </c:ser>
        <c:marker val="1"/>
        <c:axId val="154321664"/>
        <c:axId val="154323200"/>
      </c:lineChart>
      <c:catAx>
        <c:axId val="154321664"/>
        <c:scaling>
          <c:orientation val="minMax"/>
        </c:scaling>
        <c:axPos val="b"/>
        <c:numFmt formatCode="General" sourceLinked="1"/>
        <c:tickLblPos val="nextTo"/>
        <c:crossAx val="154323200"/>
        <c:crosses val="autoZero"/>
        <c:auto val="1"/>
        <c:lblAlgn val="ctr"/>
        <c:lblOffset val="100"/>
      </c:catAx>
      <c:valAx>
        <c:axId val="154323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321664"/>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0.48299632352941241</c:v>
                </c:pt>
                <c:pt idx="1">
                  <c:v>0.49065760737685044</c:v>
                </c:pt>
                <c:pt idx="2">
                  <c:v>0.5205047318611985</c:v>
                </c:pt>
              </c:numCache>
            </c:numRef>
          </c:val>
        </c:ser>
        <c:axId val="154367104"/>
        <c:axId val="154368640"/>
      </c:barChart>
      <c:catAx>
        <c:axId val="154367104"/>
        <c:scaling>
          <c:orientation val="minMax"/>
        </c:scaling>
        <c:axPos val="b"/>
        <c:numFmt formatCode="General" sourceLinked="1"/>
        <c:tickLblPos val="nextTo"/>
        <c:crossAx val="154368640"/>
        <c:crosses val="autoZero"/>
        <c:auto val="1"/>
        <c:lblAlgn val="ctr"/>
        <c:lblOffset val="100"/>
      </c:catAx>
      <c:valAx>
        <c:axId val="154368640"/>
        <c:scaling>
          <c:orientation val="minMax"/>
        </c:scaling>
        <c:axPos val="l"/>
        <c:majorGridlines/>
        <c:numFmt formatCode="General" sourceLinked="1"/>
        <c:tickLblPos val="nextTo"/>
        <c:txPr>
          <a:bodyPr/>
          <a:lstStyle/>
          <a:p>
            <a:pPr>
              <a:defRPr sz="800"/>
            </a:pPr>
            <a:endParaRPr lang="en-US"/>
          </a:p>
        </c:txPr>
        <c:crossAx val="15436710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35.014929980498394</c:v>
                </c:pt>
                <c:pt idx="1">
                  <c:v>35.104683083594637</c:v>
                </c:pt>
                <c:pt idx="2">
                  <c:v>35.105390239418313</c:v>
                </c:pt>
              </c:numCache>
            </c:numRef>
          </c:val>
        </c:ser>
        <c:marker val="1"/>
        <c:axId val="154424448"/>
        <c:axId val="154425984"/>
      </c:lineChart>
      <c:catAx>
        <c:axId val="154424448"/>
        <c:scaling>
          <c:orientation val="minMax"/>
        </c:scaling>
        <c:axPos val="b"/>
        <c:numFmt formatCode="General" sourceLinked="1"/>
        <c:tickLblPos val="nextTo"/>
        <c:crossAx val="154425984"/>
        <c:crosses val="autoZero"/>
        <c:auto val="1"/>
        <c:lblAlgn val="ctr"/>
        <c:lblOffset val="100"/>
      </c:catAx>
      <c:valAx>
        <c:axId val="15442598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42444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0.418198529411765</c:v>
                </c:pt>
                <c:pt idx="1">
                  <c:v>0.39432176656151441</c:v>
                </c:pt>
                <c:pt idx="2">
                  <c:v>0.39432176656151441</c:v>
                </c:pt>
              </c:numCache>
            </c:numRef>
          </c:val>
        </c:ser>
        <c:axId val="154461696"/>
        <c:axId val="154463232"/>
      </c:barChart>
      <c:catAx>
        <c:axId val="154461696"/>
        <c:scaling>
          <c:orientation val="minMax"/>
        </c:scaling>
        <c:axPos val="b"/>
        <c:numFmt formatCode="General" sourceLinked="1"/>
        <c:tickLblPos val="nextTo"/>
        <c:crossAx val="154463232"/>
        <c:crosses val="autoZero"/>
        <c:auto val="1"/>
        <c:lblAlgn val="ctr"/>
        <c:lblOffset val="100"/>
      </c:catAx>
      <c:valAx>
        <c:axId val="154463232"/>
        <c:scaling>
          <c:orientation val="minMax"/>
        </c:scaling>
        <c:axPos val="l"/>
        <c:majorGridlines/>
        <c:numFmt formatCode="General" sourceLinked="1"/>
        <c:tickLblPos val="nextTo"/>
        <c:txPr>
          <a:bodyPr/>
          <a:lstStyle/>
          <a:p>
            <a:pPr>
              <a:defRPr sz="800"/>
            </a:pPr>
            <a:endParaRPr lang="en-US"/>
          </a:p>
        </c:txPr>
        <c:crossAx val="15446169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16.239315680644399</c:v>
                </c:pt>
                <c:pt idx="1">
                  <c:v>16.162953788670801</c:v>
                </c:pt>
                <c:pt idx="2">
                  <c:v>16.184615712010434</c:v>
                </c:pt>
              </c:numCache>
            </c:numRef>
          </c:val>
        </c:ser>
        <c:marker val="1"/>
        <c:axId val="154506752"/>
        <c:axId val="154508288"/>
      </c:lineChart>
      <c:catAx>
        <c:axId val="154506752"/>
        <c:scaling>
          <c:orientation val="minMax"/>
        </c:scaling>
        <c:axPos val="b"/>
        <c:numFmt formatCode="General" sourceLinked="1"/>
        <c:tickLblPos val="nextTo"/>
        <c:crossAx val="154508288"/>
        <c:crosses val="autoZero"/>
        <c:auto val="1"/>
        <c:lblAlgn val="ctr"/>
        <c:lblOffset val="100"/>
      </c:catAx>
      <c:valAx>
        <c:axId val="1545082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50675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2.2566636029411797</c:v>
                </c:pt>
                <c:pt idx="1">
                  <c:v>2.1451104100946399</c:v>
                </c:pt>
                <c:pt idx="2">
                  <c:v>2.1024023295316674</c:v>
                </c:pt>
              </c:numCache>
            </c:numRef>
          </c:val>
        </c:ser>
        <c:axId val="154618112"/>
        <c:axId val="154640384"/>
      </c:barChart>
      <c:catAx>
        <c:axId val="154618112"/>
        <c:scaling>
          <c:orientation val="minMax"/>
        </c:scaling>
        <c:axPos val="b"/>
        <c:numFmt formatCode="General" sourceLinked="1"/>
        <c:tickLblPos val="nextTo"/>
        <c:crossAx val="154640384"/>
        <c:crosses val="autoZero"/>
        <c:auto val="1"/>
        <c:lblAlgn val="ctr"/>
        <c:lblOffset val="100"/>
      </c:catAx>
      <c:valAx>
        <c:axId val="154640384"/>
        <c:scaling>
          <c:orientation val="minMax"/>
        </c:scaling>
        <c:axPos val="l"/>
        <c:majorGridlines/>
        <c:numFmt formatCode="General" sourceLinked="1"/>
        <c:tickLblPos val="nextTo"/>
        <c:txPr>
          <a:bodyPr/>
          <a:lstStyle/>
          <a:p>
            <a:pPr>
              <a:defRPr sz="800"/>
            </a:pPr>
            <a:endParaRPr lang="en-US"/>
          </a:p>
        </c:txPr>
        <c:crossAx val="154618112"/>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21.107135204456618</c:v>
                </c:pt>
                <c:pt idx="1">
                  <c:v>21.024458901094619</c:v>
                </c:pt>
              </c:numCache>
            </c:numRef>
          </c:val>
        </c:ser>
        <c:marker val="1"/>
        <c:axId val="154663168"/>
        <c:axId val="154537984"/>
      </c:lineChart>
      <c:catAx>
        <c:axId val="154663168"/>
        <c:scaling>
          <c:orientation val="minMax"/>
        </c:scaling>
        <c:axPos val="b"/>
        <c:numFmt formatCode="General" sourceLinked="1"/>
        <c:tickLblPos val="nextTo"/>
        <c:crossAx val="154537984"/>
        <c:crosses val="autoZero"/>
        <c:auto val="1"/>
        <c:lblAlgn val="ctr"/>
        <c:lblOffset val="100"/>
      </c:catAx>
      <c:valAx>
        <c:axId val="1545379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63168"/>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1.68054103356989</c:v>
                </c:pt>
                <c:pt idx="1">
                  <c:v>1.9059068652984699</c:v>
                </c:pt>
              </c:numCache>
            </c:numRef>
          </c:val>
        </c:ser>
        <c:axId val="154577536"/>
        <c:axId val="154587520"/>
      </c:barChart>
      <c:catAx>
        <c:axId val="154577536"/>
        <c:scaling>
          <c:orientation val="minMax"/>
        </c:scaling>
        <c:axPos val="b"/>
        <c:numFmt formatCode="General" sourceLinked="1"/>
        <c:tickLblPos val="nextTo"/>
        <c:crossAx val="154587520"/>
        <c:crosses val="autoZero"/>
        <c:auto val="1"/>
        <c:lblAlgn val="ctr"/>
        <c:lblOffset val="100"/>
      </c:catAx>
      <c:valAx>
        <c:axId val="154587520"/>
        <c:scaling>
          <c:orientation val="minMax"/>
        </c:scaling>
        <c:axPos val="l"/>
        <c:majorGridlines/>
        <c:numFmt formatCode="General" sourceLinked="1"/>
        <c:tickLblPos val="nextTo"/>
        <c:txPr>
          <a:bodyPr/>
          <a:lstStyle/>
          <a:p>
            <a:pPr>
              <a:defRPr sz="800"/>
            </a:pPr>
            <a:endParaRPr lang="en-US"/>
          </a:p>
        </c:txPr>
        <c:crossAx val="154577536"/>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North Norfolk</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9.5375755351095997</c:v>
                </c:pt>
                <c:pt idx="1">
                  <c:v>9.6306871565237504</c:v>
                </c:pt>
                <c:pt idx="2">
                  <c:v>9.5898309121699086</c:v>
                </c:pt>
              </c:numCache>
            </c:numRef>
          </c:val>
        </c:ser>
        <c:marker val="1"/>
        <c:axId val="123707776"/>
        <c:axId val="123709312"/>
      </c:lineChart>
      <c:catAx>
        <c:axId val="123707776"/>
        <c:scaling>
          <c:orientation val="minMax"/>
        </c:scaling>
        <c:axPos val="b"/>
        <c:numFmt formatCode="General" sourceLinked="1"/>
        <c:tickLblPos val="nextTo"/>
        <c:crossAx val="123709312"/>
        <c:crosses val="autoZero"/>
        <c:auto val="1"/>
        <c:lblAlgn val="ctr"/>
        <c:lblOffset val="100"/>
      </c:catAx>
      <c:valAx>
        <c:axId val="123709312"/>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3707776"/>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15.216016777241</c:v>
                </c:pt>
                <c:pt idx="1">
                  <c:v>15.200396968289002</c:v>
                </c:pt>
              </c:numCache>
            </c:numRef>
          </c:val>
        </c:ser>
        <c:marker val="1"/>
        <c:axId val="154684032"/>
        <c:axId val="154689920"/>
      </c:lineChart>
      <c:catAx>
        <c:axId val="154684032"/>
        <c:scaling>
          <c:orientation val="minMax"/>
        </c:scaling>
        <c:axPos val="b"/>
        <c:numFmt formatCode="General" sourceLinked="1"/>
        <c:tickLblPos val="nextTo"/>
        <c:crossAx val="154689920"/>
        <c:crosses val="autoZero"/>
        <c:auto val="1"/>
        <c:lblAlgn val="ctr"/>
        <c:lblOffset val="100"/>
      </c:catAx>
      <c:valAx>
        <c:axId val="1546899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684032"/>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1.2722520077417612</c:v>
                </c:pt>
                <c:pt idx="1">
                  <c:v>1.64115011980415</c:v>
                </c:pt>
              </c:numCache>
            </c:numRef>
          </c:val>
        </c:ser>
        <c:axId val="154733568"/>
        <c:axId val="154751744"/>
      </c:barChart>
      <c:catAx>
        <c:axId val="154733568"/>
        <c:scaling>
          <c:orientation val="minMax"/>
        </c:scaling>
        <c:axPos val="b"/>
        <c:numFmt formatCode="General" sourceLinked="1"/>
        <c:tickLblPos val="nextTo"/>
        <c:crossAx val="154751744"/>
        <c:crosses val="autoZero"/>
        <c:auto val="1"/>
        <c:lblAlgn val="ctr"/>
        <c:lblOffset val="100"/>
      </c:catAx>
      <c:valAx>
        <c:axId val="154751744"/>
        <c:scaling>
          <c:orientation val="minMax"/>
        </c:scaling>
        <c:axPos val="l"/>
        <c:majorGridlines/>
        <c:numFmt formatCode="General" sourceLinked="1"/>
        <c:tickLblPos val="nextTo"/>
        <c:txPr>
          <a:bodyPr/>
          <a:lstStyle/>
          <a:p>
            <a:pPr>
              <a:defRPr sz="800"/>
            </a:pPr>
            <a:endParaRPr lang="en-US"/>
          </a:p>
        </c:txPr>
        <c:crossAx val="15473356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9.7075898384948207</c:v>
                </c:pt>
                <c:pt idx="1">
                  <c:v>9.4307059472644905</c:v>
                </c:pt>
              </c:numCache>
            </c:numRef>
          </c:val>
        </c:ser>
        <c:marker val="1"/>
        <c:axId val="154782720"/>
        <c:axId val="154788608"/>
      </c:lineChart>
      <c:catAx>
        <c:axId val="154782720"/>
        <c:scaling>
          <c:orientation val="minMax"/>
        </c:scaling>
        <c:axPos val="b"/>
        <c:numFmt formatCode="General" sourceLinked="1"/>
        <c:tickLblPos val="nextTo"/>
        <c:crossAx val="154788608"/>
        <c:crosses val="autoZero"/>
        <c:auto val="1"/>
        <c:lblAlgn val="ctr"/>
        <c:lblOffset val="100"/>
      </c:catAx>
      <c:valAx>
        <c:axId val="1547886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78272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9.4493559653845196</c:v>
                </c:pt>
                <c:pt idx="1">
                  <c:v>9.5542660693822388</c:v>
                </c:pt>
              </c:numCache>
            </c:numRef>
          </c:val>
        </c:ser>
        <c:axId val="154824064"/>
        <c:axId val="154829952"/>
      </c:barChart>
      <c:catAx>
        <c:axId val="154824064"/>
        <c:scaling>
          <c:orientation val="minMax"/>
        </c:scaling>
        <c:axPos val="b"/>
        <c:numFmt formatCode="General" sourceLinked="1"/>
        <c:tickLblPos val="nextTo"/>
        <c:crossAx val="154829952"/>
        <c:crosses val="autoZero"/>
        <c:auto val="1"/>
        <c:lblAlgn val="ctr"/>
        <c:lblOffset val="100"/>
      </c:catAx>
      <c:valAx>
        <c:axId val="154829952"/>
        <c:scaling>
          <c:orientation val="minMax"/>
        </c:scaling>
        <c:axPos val="l"/>
        <c:majorGridlines/>
        <c:numFmt formatCode="General" sourceLinked="1"/>
        <c:tickLblPos val="nextTo"/>
        <c:txPr>
          <a:bodyPr/>
          <a:lstStyle/>
          <a:p>
            <a:pPr>
              <a:defRPr sz="800"/>
            </a:pPr>
            <a:endParaRPr lang="en-US"/>
          </a:p>
        </c:txPr>
        <c:crossAx val="154824064"/>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59.774866987838465</c:v>
                </c:pt>
                <c:pt idx="1">
                  <c:v>60.384342293767894</c:v>
                </c:pt>
              </c:numCache>
            </c:numRef>
          </c:val>
        </c:ser>
        <c:marker val="1"/>
        <c:axId val="154873856"/>
        <c:axId val="154875392"/>
      </c:lineChart>
      <c:catAx>
        <c:axId val="154873856"/>
        <c:scaling>
          <c:orientation val="minMax"/>
        </c:scaling>
        <c:axPos val="b"/>
        <c:numFmt formatCode="General" sourceLinked="1"/>
        <c:tickLblPos val="nextTo"/>
        <c:crossAx val="154875392"/>
        <c:crosses val="autoZero"/>
        <c:auto val="1"/>
        <c:lblAlgn val="ctr"/>
        <c:lblOffset val="100"/>
      </c:catAx>
      <c:valAx>
        <c:axId val="1548753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4873856"/>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0.20695868834953601</c:v>
                </c:pt>
                <c:pt idx="1">
                  <c:v>0.20618814459839624</c:v>
                </c:pt>
              </c:numCache>
            </c:numRef>
          </c:val>
        </c:ser>
        <c:axId val="154919296"/>
        <c:axId val="154920832"/>
      </c:barChart>
      <c:catAx>
        <c:axId val="154919296"/>
        <c:scaling>
          <c:orientation val="minMax"/>
        </c:scaling>
        <c:axPos val="b"/>
        <c:numFmt formatCode="General" sourceLinked="1"/>
        <c:tickLblPos val="nextTo"/>
        <c:crossAx val="154920832"/>
        <c:crosses val="autoZero"/>
        <c:auto val="1"/>
        <c:lblAlgn val="ctr"/>
        <c:lblOffset val="100"/>
      </c:catAx>
      <c:valAx>
        <c:axId val="154920832"/>
        <c:scaling>
          <c:orientation val="minMax"/>
        </c:scaling>
        <c:axPos val="l"/>
        <c:majorGridlines/>
        <c:numFmt formatCode="General" sourceLinked="1"/>
        <c:tickLblPos val="nextTo"/>
        <c:txPr>
          <a:bodyPr/>
          <a:lstStyle/>
          <a:p>
            <a:pPr>
              <a:defRPr sz="800"/>
            </a:pPr>
            <a:endParaRPr lang="en-US"/>
          </a:p>
        </c:txPr>
        <c:crossAx val="154919296"/>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53.258998657428698</c:v>
                </c:pt>
                <c:pt idx="1">
                  <c:v>71.233542610446378</c:v>
                </c:pt>
              </c:numCache>
            </c:numRef>
          </c:val>
        </c:ser>
        <c:marker val="1"/>
        <c:axId val="155009408"/>
        <c:axId val="155010944"/>
      </c:lineChart>
      <c:catAx>
        <c:axId val="155009408"/>
        <c:scaling>
          <c:orientation val="minMax"/>
        </c:scaling>
        <c:axPos val="b"/>
        <c:numFmt formatCode="General" sourceLinked="1"/>
        <c:tickLblPos val="nextTo"/>
        <c:crossAx val="155010944"/>
        <c:crosses val="autoZero"/>
        <c:auto val="1"/>
        <c:lblAlgn val="ctr"/>
        <c:lblOffset val="100"/>
      </c:catAx>
      <c:valAx>
        <c:axId val="15501094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00940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0.22153011056483701</c:v>
                </c:pt>
                <c:pt idx="1">
                  <c:v>0.13866027711219914</c:v>
                </c:pt>
              </c:numCache>
            </c:numRef>
          </c:val>
        </c:ser>
        <c:axId val="155058944"/>
        <c:axId val="155060480"/>
      </c:barChart>
      <c:catAx>
        <c:axId val="155058944"/>
        <c:scaling>
          <c:orientation val="minMax"/>
        </c:scaling>
        <c:axPos val="b"/>
        <c:numFmt formatCode="General" sourceLinked="1"/>
        <c:tickLblPos val="nextTo"/>
        <c:crossAx val="155060480"/>
        <c:crosses val="autoZero"/>
        <c:auto val="1"/>
        <c:lblAlgn val="ctr"/>
        <c:lblOffset val="100"/>
      </c:catAx>
      <c:valAx>
        <c:axId val="155060480"/>
        <c:scaling>
          <c:orientation val="minMax"/>
        </c:scaling>
        <c:axPos val="l"/>
        <c:majorGridlines/>
        <c:numFmt formatCode="General" sourceLinked="1"/>
        <c:tickLblPos val="nextTo"/>
        <c:txPr>
          <a:bodyPr/>
          <a:lstStyle/>
          <a:p>
            <a:pPr>
              <a:defRPr sz="800"/>
            </a:pPr>
            <a:endParaRPr lang="en-US"/>
          </a:p>
        </c:txPr>
        <c:crossAx val="15505894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25.537410699411005</c:v>
                </c:pt>
                <c:pt idx="1">
                  <c:v>25.875678263057999</c:v>
                </c:pt>
              </c:numCache>
            </c:numRef>
          </c:val>
        </c:ser>
        <c:marker val="1"/>
        <c:axId val="155112192"/>
        <c:axId val="155113728"/>
      </c:lineChart>
      <c:catAx>
        <c:axId val="155112192"/>
        <c:scaling>
          <c:orientation val="minMax"/>
        </c:scaling>
        <c:axPos val="b"/>
        <c:numFmt formatCode="General" sourceLinked="1"/>
        <c:tickLblPos val="nextTo"/>
        <c:crossAx val="155113728"/>
        <c:crosses val="autoZero"/>
        <c:auto val="1"/>
        <c:lblAlgn val="ctr"/>
        <c:lblOffset val="100"/>
      </c:catAx>
      <c:valAx>
        <c:axId val="15511372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11219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0.58779559965295458</c:v>
                </c:pt>
                <c:pt idx="1">
                  <c:v>0.58162308573809796</c:v>
                </c:pt>
              </c:numCache>
            </c:numRef>
          </c:val>
        </c:ser>
        <c:axId val="155169920"/>
        <c:axId val="155171456"/>
      </c:barChart>
      <c:catAx>
        <c:axId val="155169920"/>
        <c:scaling>
          <c:orientation val="minMax"/>
        </c:scaling>
        <c:axPos val="b"/>
        <c:numFmt formatCode="General" sourceLinked="1"/>
        <c:tickLblPos val="nextTo"/>
        <c:crossAx val="155171456"/>
        <c:crosses val="autoZero"/>
        <c:auto val="1"/>
        <c:lblAlgn val="ctr"/>
        <c:lblOffset val="100"/>
      </c:catAx>
      <c:valAx>
        <c:axId val="155171456"/>
        <c:scaling>
          <c:orientation val="minMax"/>
        </c:scaling>
        <c:axPos val="l"/>
        <c:majorGridlines/>
        <c:numFmt formatCode="General" sourceLinked="1"/>
        <c:tickLblPos val="nextTo"/>
        <c:txPr>
          <a:bodyPr/>
          <a:lstStyle/>
          <a:p>
            <a:pPr>
              <a:defRPr sz="800"/>
            </a:pPr>
            <a:endParaRPr lang="en-US"/>
          </a:p>
        </c:txPr>
        <c:crossAx val="15516992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North Norfolk</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22.872168404387001</c:v>
                </c:pt>
                <c:pt idx="1">
                  <c:v>23.654070787739425</c:v>
                </c:pt>
                <c:pt idx="2">
                  <c:v>24.237740571446189</c:v>
                </c:pt>
              </c:numCache>
            </c:numRef>
          </c:val>
        </c:ser>
        <c:marker val="1"/>
        <c:axId val="153576192"/>
        <c:axId val="153577728"/>
      </c:lineChart>
      <c:catAx>
        <c:axId val="153576192"/>
        <c:scaling>
          <c:orientation val="minMax"/>
        </c:scaling>
        <c:axPos val="b"/>
        <c:numFmt formatCode="General" sourceLinked="1"/>
        <c:tickLblPos val="nextTo"/>
        <c:crossAx val="153577728"/>
        <c:crosses val="autoZero"/>
        <c:auto val="1"/>
        <c:lblAlgn val="ctr"/>
        <c:lblOffset val="100"/>
      </c:catAx>
      <c:valAx>
        <c:axId val="153577728"/>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76192"/>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North Norfolk</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17.367606153277286</c:v>
                </c:pt>
              </c:numCache>
            </c:numRef>
          </c:val>
        </c:ser>
        <c:axId val="155268224"/>
        <c:axId val="155269760"/>
      </c:barChart>
      <c:catAx>
        <c:axId val="155268224"/>
        <c:scaling>
          <c:orientation val="minMax"/>
        </c:scaling>
        <c:axPos val="b"/>
        <c:numFmt formatCode="General" sourceLinked="1"/>
        <c:tickLblPos val="nextTo"/>
        <c:crossAx val="155269760"/>
        <c:crosses val="autoZero"/>
        <c:auto val="1"/>
        <c:lblAlgn val="ctr"/>
        <c:lblOffset val="100"/>
      </c:catAx>
      <c:valAx>
        <c:axId val="1552697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6822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North Norfolk</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2.121304302531513</c:v>
                </c:pt>
              </c:numCache>
            </c:numRef>
          </c:val>
        </c:ser>
        <c:axId val="155313280"/>
        <c:axId val="155314816"/>
      </c:barChart>
      <c:catAx>
        <c:axId val="155313280"/>
        <c:scaling>
          <c:orientation val="minMax"/>
        </c:scaling>
        <c:axPos val="b"/>
        <c:numFmt formatCode="General" sourceLinked="1"/>
        <c:tickLblPos val="nextTo"/>
        <c:crossAx val="155314816"/>
        <c:crosses val="autoZero"/>
        <c:auto val="1"/>
        <c:lblAlgn val="ctr"/>
        <c:lblOffset val="100"/>
      </c:catAx>
      <c:valAx>
        <c:axId val="155314816"/>
        <c:scaling>
          <c:orientation val="minMax"/>
        </c:scaling>
        <c:axPos val="l"/>
        <c:majorGridlines/>
        <c:numFmt formatCode="General" sourceLinked="1"/>
        <c:tickLblPos val="nextTo"/>
        <c:txPr>
          <a:bodyPr/>
          <a:lstStyle/>
          <a:p>
            <a:pPr>
              <a:defRPr sz="800"/>
            </a:pPr>
            <a:endParaRPr lang="en-US"/>
          </a:p>
        </c:txPr>
        <c:crossAx val="1553132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North Norfolk</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9.9641569733370794</c:v>
                </c:pt>
              </c:numCache>
            </c:numRef>
          </c:val>
        </c:ser>
        <c:axId val="155226880"/>
        <c:axId val="155228416"/>
      </c:barChart>
      <c:catAx>
        <c:axId val="155226880"/>
        <c:scaling>
          <c:orientation val="minMax"/>
        </c:scaling>
        <c:axPos val="b"/>
        <c:numFmt formatCode="General" sourceLinked="1"/>
        <c:tickLblPos val="nextTo"/>
        <c:crossAx val="155228416"/>
        <c:crosses val="autoZero"/>
        <c:auto val="1"/>
        <c:lblAlgn val="ctr"/>
        <c:lblOffset val="100"/>
      </c:catAx>
      <c:valAx>
        <c:axId val="155228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22688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North Norfolk</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9.0521721012605507</c:v>
                </c:pt>
              </c:numCache>
            </c:numRef>
          </c:val>
        </c:ser>
        <c:axId val="155346048"/>
        <c:axId val="155347584"/>
      </c:barChart>
      <c:catAx>
        <c:axId val="155346048"/>
        <c:scaling>
          <c:orientation val="minMax"/>
        </c:scaling>
        <c:axPos val="b"/>
        <c:numFmt formatCode="General" sourceLinked="1"/>
        <c:tickLblPos val="nextTo"/>
        <c:crossAx val="155347584"/>
        <c:crosses val="autoZero"/>
        <c:auto val="1"/>
        <c:lblAlgn val="ctr"/>
        <c:lblOffset val="100"/>
      </c:catAx>
      <c:valAx>
        <c:axId val="155347584"/>
        <c:scaling>
          <c:orientation val="minMax"/>
        </c:scaling>
        <c:axPos val="l"/>
        <c:majorGridlines/>
        <c:numFmt formatCode="General" sourceLinked="1"/>
        <c:tickLblPos val="nextTo"/>
        <c:txPr>
          <a:bodyPr/>
          <a:lstStyle/>
          <a:p>
            <a:pPr>
              <a:defRPr sz="800"/>
            </a:pPr>
            <a:endParaRPr lang="en-US"/>
          </a:p>
        </c:txPr>
        <c:crossAx val="15534604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15.4062657383312</c:v>
                </c:pt>
                <c:pt idx="1">
                  <c:v>16.5735454244092</c:v>
                </c:pt>
                <c:pt idx="2">
                  <c:v>15.809438759120711</c:v>
                </c:pt>
              </c:numCache>
            </c:numRef>
          </c:val>
        </c:ser>
        <c:marker val="1"/>
        <c:axId val="155366528"/>
        <c:axId val="155368064"/>
      </c:lineChart>
      <c:catAx>
        <c:axId val="155366528"/>
        <c:scaling>
          <c:orientation val="minMax"/>
        </c:scaling>
        <c:axPos val="b"/>
        <c:numFmt formatCode="General" sourceLinked="1"/>
        <c:tickLblPos val="nextTo"/>
        <c:crossAx val="155368064"/>
        <c:crosses val="autoZero"/>
        <c:auto val="1"/>
        <c:lblAlgn val="ctr"/>
        <c:lblOffset val="100"/>
      </c:catAx>
      <c:valAx>
        <c:axId val="1553680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5366528"/>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5.6826544459522603</c:v>
                </c:pt>
                <c:pt idx="1">
                  <c:v>5.6715491196999714</c:v>
                </c:pt>
                <c:pt idx="2">
                  <c:v>5.6330910000000003</c:v>
                </c:pt>
              </c:numCache>
            </c:numRef>
          </c:val>
        </c:ser>
        <c:axId val="155489792"/>
        <c:axId val="155491328"/>
      </c:barChart>
      <c:catAx>
        <c:axId val="155489792"/>
        <c:scaling>
          <c:orientation val="minMax"/>
        </c:scaling>
        <c:axPos val="b"/>
        <c:numFmt formatCode="General" sourceLinked="1"/>
        <c:tickLblPos val="nextTo"/>
        <c:crossAx val="155491328"/>
        <c:crosses val="autoZero"/>
        <c:auto val="1"/>
        <c:lblAlgn val="ctr"/>
        <c:lblOffset val="100"/>
      </c:catAx>
      <c:valAx>
        <c:axId val="155491328"/>
        <c:scaling>
          <c:orientation val="minMax"/>
        </c:scaling>
        <c:axPos val="l"/>
        <c:majorGridlines/>
        <c:numFmt formatCode="General" sourceLinked="1"/>
        <c:tickLblPos val="nextTo"/>
        <c:crossAx val="155489792"/>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13.042058151955592</c:v>
                </c:pt>
                <c:pt idx="1">
                  <c:v>13.4613807255972</c:v>
                </c:pt>
                <c:pt idx="2">
                  <c:v>12.889533264266712</c:v>
                </c:pt>
              </c:numCache>
            </c:numRef>
          </c:val>
        </c:ser>
        <c:marker val="1"/>
        <c:axId val="155543040"/>
        <c:axId val="155544576"/>
      </c:lineChart>
      <c:catAx>
        <c:axId val="155543040"/>
        <c:scaling>
          <c:orientation val="minMax"/>
        </c:scaling>
        <c:axPos val="b"/>
        <c:numFmt formatCode="General" sourceLinked="1"/>
        <c:tickLblPos val="nextTo"/>
        <c:crossAx val="155544576"/>
        <c:crosses val="autoZero"/>
        <c:auto val="1"/>
        <c:lblAlgn val="ctr"/>
        <c:lblOffset val="100"/>
      </c:catAx>
      <c:valAx>
        <c:axId val="15554457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554304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4.8446753131187297</c:v>
                </c:pt>
                <c:pt idx="1">
                  <c:v>4.9450567767475775</c:v>
                </c:pt>
                <c:pt idx="2">
                  <c:v>4.9357870000000004</c:v>
                </c:pt>
              </c:numCache>
            </c:numRef>
          </c:val>
        </c:ser>
        <c:axId val="155588480"/>
        <c:axId val="155590016"/>
      </c:barChart>
      <c:catAx>
        <c:axId val="155588480"/>
        <c:scaling>
          <c:orientation val="minMax"/>
        </c:scaling>
        <c:axPos val="b"/>
        <c:numFmt formatCode="General" sourceLinked="1"/>
        <c:tickLblPos val="nextTo"/>
        <c:crossAx val="155590016"/>
        <c:crosses val="autoZero"/>
        <c:auto val="1"/>
        <c:lblAlgn val="ctr"/>
        <c:lblOffset val="100"/>
      </c:catAx>
      <c:valAx>
        <c:axId val="155590016"/>
        <c:scaling>
          <c:orientation val="minMax"/>
        </c:scaling>
        <c:axPos val="l"/>
        <c:majorGridlines/>
        <c:numFmt formatCode="General" sourceLinked="1"/>
        <c:tickLblPos val="nextTo"/>
        <c:crossAx val="15558848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8.5516558705643728</c:v>
                </c:pt>
                <c:pt idx="1">
                  <c:v>8.6106050838270001</c:v>
                </c:pt>
                <c:pt idx="2">
                  <c:v>8.4932221002582722</c:v>
                </c:pt>
              </c:numCache>
            </c:numRef>
          </c:val>
        </c:ser>
        <c:marker val="1"/>
        <c:axId val="155617152"/>
        <c:axId val="155618688"/>
      </c:lineChart>
      <c:catAx>
        <c:axId val="155617152"/>
        <c:scaling>
          <c:orientation val="minMax"/>
        </c:scaling>
        <c:axPos val="b"/>
        <c:numFmt formatCode="General" sourceLinked="1"/>
        <c:tickLblPos val="nextTo"/>
        <c:crossAx val="155618688"/>
        <c:crosses val="autoZero"/>
        <c:auto val="1"/>
        <c:lblAlgn val="ctr"/>
        <c:lblOffset val="100"/>
      </c:catAx>
      <c:valAx>
        <c:axId val="1556186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561715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9.9054748503926575</c:v>
                </c:pt>
                <c:pt idx="1">
                  <c:v>10</c:v>
                </c:pt>
                <c:pt idx="2">
                  <c:v>10</c:v>
                </c:pt>
              </c:numCache>
            </c:numRef>
          </c:val>
        </c:ser>
        <c:axId val="155736320"/>
        <c:axId val="155750400"/>
      </c:barChart>
      <c:catAx>
        <c:axId val="155736320"/>
        <c:scaling>
          <c:orientation val="minMax"/>
        </c:scaling>
        <c:axPos val="b"/>
        <c:numFmt formatCode="General" sourceLinked="1"/>
        <c:tickLblPos val="nextTo"/>
        <c:crossAx val="155750400"/>
        <c:crosses val="autoZero"/>
        <c:auto val="1"/>
        <c:lblAlgn val="ctr"/>
        <c:lblOffset val="100"/>
      </c:catAx>
      <c:valAx>
        <c:axId val="155750400"/>
        <c:scaling>
          <c:orientation val="minMax"/>
        </c:scaling>
        <c:axPos val="l"/>
        <c:majorGridlines/>
        <c:numFmt formatCode="General" sourceLinked="1"/>
        <c:tickLblPos val="nextTo"/>
        <c:crossAx val="155736320"/>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North Norfolk</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18.329134761787699</c:v>
                </c:pt>
                <c:pt idx="1">
                  <c:v>18.037069249235302</c:v>
                </c:pt>
                <c:pt idx="2">
                  <c:v>17.91750652812587</c:v>
                </c:pt>
              </c:numCache>
            </c:numRef>
          </c:val>
        </c:ser>
        <c:marker val="1"/>
        <c:axId val="153486464"/>
        <c:axId val="153488000"/>
      </c:lineChart>
      <c:catAx>
        <c:axId val="153486464"/>
        <c:scaling>
          <c:orientation val="minMax"/>
        </c:scaling>
        <c:axPos val="b"/>
        <c:numFmt formatCode="General" sourceLinked="1"/>
        <c:tickLblPos val="nextTo"/>
        <c:crossAx val="153488000"/>
        <c:crosses val="autoZero"/>
        <c:auto val="1"/>
        <c:lblAlgn val="ctr"/>
        <c:lblOffset val="100"/>
      </c:catAx>
      <c:valAx>
        <c:axId val="153488000"/>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486464"/>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North Norfolk</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27.608617864468886</c:v>
                </c:pt>
                <c:pt idx="1">
                  <c:v>29.507741552282987</c:v>
                </c:pt>
                <c:pt idx="2">
                  <c:v>29.266612475431479</c:v>
                </c:pt>
              </c:numCache>
            </c:numRef>
          </c:val>
        </c:ser>
        <c:marker val="1"/>
        <c:axId val="155650304"/>
        <c:axId val="155656192"/>
      </c:lineChart>
      <c:catAx>
        <c:axId val="155650304"/>
        <c:scaling>
          <c:orientation val="minMax"/>
        </c:scaling>
        <c:axPos val="b"/>
        <c:numFmt formatCode="General" sourceLinked="1"/>
        <c:tickLblPos val="nextTo"/>
        <c:crossAx val="155656192"/>
        <c:crosses val="autoZero"/>
        <c:auto val="1"/>
        <c:lblAlgn val="ctr"/>
        <c:lblOffset val="100"/>
      </c:catAx>
      <c:valAx>
        <c:axId val="15565619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65030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North Norfolk</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0.9814909568196476</c:v>
                </c:pt>
                <c:pt idx="1">
                  <c:v>1.00325033857694</c:v>
                </c:pt>
                <c:pt idx="2">
                  <c:v>1.3689279999999999</c:v>
                </c:pt>
              </c:numCache>
            </c:numRef>
          </c:val>
        </c:ser>
        <c:axId val="155708032"/>
        <c:axId val="155713920"/>
      </c:barChart>
      <c:catAx>
        <c:axId val="155708032"/>
        <c:scaling>
          <c:orientation val="minMax"/>
        </c:scaling>
        <c:axPos val="b"/>
        <c:numFmt formatCode="General" sourceLinked="1"/>
        <c:tickLblPos val="nextTo"/>
        <c:crossAx val="155713920"/>
        <c:crosses val="autoZero"/>
        <c:auto val="1"/>
        <c:lblAlgn val="ctr"/>
        <c:lblOffset val="100"/>
      </c:catAx>
      <c:valAx>
        <c:axId val="155713920"/>
        <c:scaling>
          <c:orientation val="minMax"/>
        </c:scaling>
        <c:axPos val="l"/>
        <c:majorGridlines/>
        <c:numFmt formatCode="General" sourceLinked="1"/>
        <c:tickLblPos val="nextTo"/>
        <c:txPr>
          <a:bodyPr/>
          <a:lstStyle/>
          <a:p>
            <a:pPr>
              <a:defRPr sz="800"/>
            </a:pPr>
            <a:endParaRPr lang="en-US"/>
          </a:p>
        </c:txPr>
        <c:crossAx val="155708032"/>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North Norfolk</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27.695935732975286</c:v>
                </c:pt>
                <c:pt idx="1">
                  <c:v>27.812589441282405</c:v>
                </c:pt>
                <c:pt idx="2">
                  <c:v>27.829573296155587</c:v>
                </c:pt>
              </c:numCache>
            </c:numRef>
          </c:val>
        </c:ser>
        <c:marker val="1"/>
        <c:axId val="155798144"/>
        <c:axId val="155816320"/>
      </c:lineChart>
      <c:catAx>
        <c:axId val="155798144"/>
        <c:scaling>
          <c:orientation val="minMax"/>
        </c:scaling>
        <c:axPos val="b"/>
        <c:numFmt formatCode="General" sourceLinked="1"/>
        <c:tickLblPos val="nextTo"/>
        <c:crossAx val="155816320"/>
        <c:crosses val="autoZero"/>
        <c:auto val="1"/>
        <c:lblAlgn val="ctr"/>
        <c:lblOffset val="100"/>
      </c:catAx>
      <c:valAx>
        <c:axId val="15581632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79814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North Norfolk</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0.68474561188850203</c:v>
                </c:pt>
                <c:pt idx="1">
                  <c:v>0.68742577351807588</c:v>
                </c:pt>
                <c:pt idx="2">
                  <c:v>0.68456599999999956</c:v>
                </c:pt>
              </c:numCache>
            </c:numRef>
          </c:val>
        </c:ser>
        <c:axId val="155843584"/>
        <c:axId val="155849472"/>
      </c:barChart>
      <c:catAx>
        <c:axId val="155843584"/>
        <c:scaling>
          <c:orientation val="minMax"/>
        </c:scaling>
        <c:axPos val="b"/>
        <c:numFmt formatCode="General" sourceLinked="1"/>
        <c:tickLblPos val="nextTo"/>
        <c:crossAx val="155849472"/>
        <c:crosses val="autoZero"/>
        <c:auto val="1"/>
        <c:lblAlgn val="ctr"/>
        <c:lblOffset val="100"/>
      </c:catAx>
      <c:valAx>
        <c:axId val="155849472"/>
        <c:scaling>
          <c:orientation val="minMax"/>
        </c:scaling>
        <c:axPos val="l"/>
        <c:majorGridlines/>
        <c:numFmt formatCode="General" sourceLinked="1"/>
        <c:tickLblPos val="nextTo"/>
        <c:txPr>
          <a:bodyPr/>
          <a:lstStyle/>
          <a:p>
            <a:pPr>
              <a:defRPr sz="800"/>
            </a:pPr>
            <a:endParaRPr lang="en-US"/>
          </a:p>
        </c:txPr>
        <c:crossAx val="155843584"/>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North Norfolk</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13.552585086679107</c:v>
                </c:pt>
                <c:pt idx="1">
                  <c:v>13.4457851442933</c:v>
                </c:pt>
                <c:pt idx="2">
                  <c:v>13.637518131830298</c:v>
                </c:pt>
              </c:numCache>
            </c:numRef>
          </c:val>
        </c:ser>
        <c:marker val="1"/>
        <c:axId val="155880448"/>
        <c:axId val="155898624"/>
      </c:lineChart>
      <c:catAx>
        <c:axId val="155880448"/>
        <c:scaling>
          <c:orientation val="minMax"/>
        </c:scaling>
        <c:axPos val="b"/>
        <c:numFmt formatCode="General" sourceLinked="1"/>
        <c:tickLblPos val="nextTo"/>
        <c:crossAx val="155898624"/>
        <c:crosses val="autoZero"/>
        <c:auto val="1"/>
        <c:lblAlgn val="ctr"/>
        <c:lblOffset val="100"/>
      </c:catAx>
      <c:valAx>
        <c:axId val="15589862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88044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North Norfolk</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3.4519810460279019</c:v>
                </c:pt>
                <c:pt idx="1">
                  <c:v>3.4547973747265299</c:v>
                </c:pt>
                <c:pt idx="2">
                  <c:v>3.3907719999999997</c:v>
                </c:pt>
              </c:numCache>
            </c:numRef>
          </c:val>
        </c:ser>
        <c:axId val="155934080"/>
        <c:axId val="155944064"/>
      </c:barChart>
      <c:catAx>
        <c:axId val="155934080"/>
        <c:scaling>
          <c:orientation val="minMax"/>
        </c:scaling>
        <c:axPos val="b"/>
        <c:numFmt formatCode="General" sourceLinked="1"/>
        <c:tickLblPos val="nextTo"/>
        <c:crossAx val="155944064"/>
        <c:crosses val="autoZero"/>
        <c:auto val="1"/>
        <c:lblAlgn val="ctr"/>
        <c:lblOffset val="100"/>
      </c:catAx>
      <c:valAx>
        <c:axId val="155944064"/>
        <c:scaling>
          <c:orientation val="minMax"/>
        </c:scaling>
        <c:axPos val="l"/>
        <c:majorGridlines/>
        <c:numFmt formatCode="General" sourceLinked="1"/>
        <c:tickLblPos val="nextTo"/>
        <c:txPr>
          <a:bodyPr/>
          <a:lstStyle/>
          <a:p>
            <a:pPr>
              <a:defRPr sz="800"/>
            </a:pPr>
            <a:endParaRPr lang="en-US"/>
          </a:p>
        </c:txPr>
        <c:crossAx val="15593408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Norfolk</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4913</c:v>
                </c:pt>
                <c:pt idx="1">
                  <c:v>4947</c:v>
                </c:pt>
                <c:pt idx="2">
                  <c:v>5068</c:v>
                </c:pt>
                <c:pt idx="3">
                  <c:v>5152</c:v>
                </c:pt>
                <c:pt idx="4">
                  <c:v>5253</c:v>
                </c:pt>
              </c:numCache>
            </c:numRef>
          </c:val>
        </c:ser>
        <c:marker val="1"/>
        <c:axId val="155976832"/>
        <c:axId val="155978368"/>
      </c:lineChart>
      <c:catAx>
        <c:axId val="155976832"/>
        <c:scaling>
          <c:orientation val="minMax"/>
        </c:scaling>
        <c:axPos val="b"/>
        <c:numFmt formatCode="General" sourceLinked="1"/>
        <c:tickLblPos val="nextTo"/>
        <c:crossAx val="155978368"/>
        <c:crosses val="autoZero"/>
        <c:auto val="1"/>
        <c:lblAlgn val="ctr"/>
        <c:lblOffset val="100"/>
      </c:catAx>
      <c:valAx>
        <c:axId val="155978368"/>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5976832"/>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Norfolk</c:v>
                </c:pt>
              </c:strCache>
            </c:strRef>
          </c:tx>
          <c:spPr>
            <a:solidFill>
              <a:schemeClr val="tx1"/>
            </a:solidFill>
          </c:spPr>
          <c:val>
            <c:numRef>
              <c:f>Sheet1!$R$180:$V$180</c:f>
              <c:numCache>
                <c:formatCode>General</c:formatCode>
                <c:ptCount val="5"/>
                <c:pt idx="0">
                  <c:v>5680.7735934795401</c:v>
                </c:pt>
                <c:pt idx="1">
                  <c:v>5684.2729370237248</c:v>
                </c:pt>
                <c:pt idx="2">
                  <c:v>5776.2358272508845</c:v>
                </c:pt>
                <c:pt idx="3">
                  <c:v>5823.1270373032794</c:v>
                </c:pt>
                <c:pt idx="4">
                  <c:v>5890.789935529885</c:v>
                </c:pt>
              </c:numCache>
            </c:numRef>
          </c:val>
        </c:ser>
        <c:axId val="156014464"/>
        <c:axId val="156016000"/>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56014464"/>
        <c:axId val="156016000"/>
      </c:lineChart>
      <c:catAx>
        <c:axId val="156014464"/>
        <c:scaling>
          <c:orientation val="minMax"/>
        </c:scaling>
        <c:axPos val="b"/>
        <c:tickLblPos val="nextTo"/>
        <c:crossAx val="156016000"/>
        <c:crosses val="autoZero"/>
        <c:auto val="1"/>
        <c:lblAlgn val="ctr"/>
        <c:lblOffset val="100"/>
      </c:catAx>
      <c:valAx>
        <c:axId val="156016000"/>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1446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Norfolk</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3896</c:v>
                </c:pt>
                <c:pt idx="1">
                  <c:v>3897</c:v>
                </c:pt>
                <c:pt idx="2">
                  <c:v>3982</c:v>
                </c:pt>
                <c:pt idx="3">
                  <c:v>4027</c:v>
                </c:pt>
                <c:pt idx="4">
                  <c:v>4090</c:v>
                </c:pt>
              </c:numCache>
            </c:numRef>
          </c:val>
        </c:ser>
        <c:marker val="1"/>
        <c:axId val="156049408"/>
        <c:axId val="156050944"/>
      </c:lineChart>
      <c:catAx>
        <c:axId val="156049408"/>
        <c:scaling>
          <c:orientation val="minMax"/>
        </c:scaling>
        <c:axPos val="b"/>
        <c:numFmt formatCode="General" sourceLinked="1"/>
        <c:tickLblPos val="nextTo"/>
        <c:crossAx val="156050944"/>
        <c:crosses val="autoZero"/>
        <c:auto val="1"/>
        <c:lblAlgn val="ctr"/>
        <c:lblOffset val="100"/>
      </c:catAx>
      <c:valAx>
        <c:axId val="156050944"/>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49408"/>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Norfolk</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4504.8430531643171</c:v>
                </c:pt>
                <c:pt idx="1">
                  <c:v>4477.7868679162002</c:v>
                </c:pt>
                <c:pt idx="2">
                  <c:v>4538.4710071256932</c:v>
                </c:pt>
                <c:pt idx="3">
                  <c:v>4551.5785285753709</c:v>
                </c:pt>
                <c:pt idx="4">
                  <c:v>4586.5849678882978</c:v>
                </c:pt>
              </c:numCache>
            </c:numRef>
          </c:val>
        </c:ser>
        <c:axId val="156095232"/>
        <c:axId val="15609676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56095232"/>
        <c:axId val="156096768"/>
      </c:lineChart>
      <c:catAx>
        <c:axId val="156095232"/>
        <c:scaling>
          <c:orientation val="minMax"/>
        </c:scaling>
        <c:axPos val="b"/>
        <c:numFmt formatCode="General" sourceLinked="1"/>
        <c:tickLblPos val="nextTo"/>
        <c:crossAx val="156096768"/>
        <c:crosses val="autoZero"/>
        <c:auto val="1"/>
        <c:lblAlgn val="ctr"/>
        <c:lblOffset val="100"/>
      </c:catAx>
      <c:valAx>
        <c:axId val="15609676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095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North Norfolk</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10.5624074212968</c:v>
                </c:pt>
                <c:pt idx="1">
                  <c:v>10.474995256901712</c:v>
                </c:pt>
                <c:pt idx="2">
                  <c:v>10.499185830166622</c:v>
                </c:pt>
              </c:numCache>
            </c:numRef>
          </c:val>
        </c:ser>
        <c:marker val="1"/>
        <c:axId val="153519616"/>
        <c:axId val="153521152"/>
      </c:lineChart>
      <c:catAx>
        <c:axId val="153519616"/>
        <c:scaling>
          <c:orientation val="minMax"/>
        </c:scaling>
        <c:axPos val="b"/>
        <c:numFmt formatCode="General" sourceLinked="1"/>
        <c:tickLblPos val="nextTo"/>
        <c:crossAx val="153521152"/>
        <c:crosses val="autoZero"/>
        <c:auto val="1"/>
        <c:lblAlgn val="ctr"/>
        <c:lblOffset val="100"/>
      </c:catAx>
      <c:valAx>
        <c:axId val="153521152"/>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519616"/>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Norfolk</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3907</c:v>
                </c:pt>
                <c:pt idx="1">
                  <c:v>3943</c:v>
                </c:pt>
                <c:pt idx="2">
                  <c:v>4064</c:v>
                </c:pt>
                <c:pt idx="3">
                  <c:v>4117</c:v>
                </c:pt>
                <c:pt idx="4">
                  <c:v>4183</c:v>
                </c:pt>
              </c:numCache>
            </c:numRef>
          </c:val>
        </c:ser>
        <c:marker val="1"/>
        <c:axId val="156129920"/>
        <c:axId val="156135808"/>
      </c:lineChart>
      <c:catAx>
        <c:axId val="156129920"/>
        <c:scaling>
          <c:orientation val="minMax"/>
        </c:scaling>
        <c:axPos val="b"/>
        <c:numFmt formatCode="General" sourceLinked="1"/>
        <c:tickLblPos val="nextTo"/>
        <c:crossAx val="156135808"/>
        <c:crosses val="autoZero"/>
        <c:auto val="1"/>
        <c:lblAlgn val="ctr"/>
        <c:lblOffset val="100"/>
      </c:catAx>
      <c:valAx>
        <c:axId val="15613580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2992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Norfolk</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4517.5620658914258</c:v>
                </c:pt>
                <c:pt idx="1">
                  <c:v>4530.6424480866308</c:v>
                </c:pt>
                <c:pt idx="2">
                  <c:v>4631.930229271431</c:v>
                </c:pt>
                <c:pt idx="3">
                  <c:v>4653.3024092736041</c:v>
                </c:pt>
                <c:pt idx="4">
                  <c:v>4690.8765087229222</c:v>
                </c:pt>
              </c:numCache>
            </c:numRef>
          </c:val>
        </c:ser>
        <c:axId val="156175744"/>
        <c:axId val="156193920"/>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56175744"/>
        <c:axId val="156193920"/>
      </c:lineChart>
      <c:catAx>
        <c:axId val="156175744"/>
        <c:scaling>
          <c:orientation val="minMax"/>
        </c:scaling>
        <c:axPos val="b"/>
        <c:numFmt formatCode="General" sourceLinked="1"/>
        <c:tickLblPos val="nextTo"/>
        <c:crossAx val="156193920"/>
        <c:crosses val="autoZero"/>
        <c:auto val="1"/>
        <c:lblAlgn val="ctr"/>
        <c:lblOffset val="100"/>
      </c:catAx>
      <c:valAx>
        <c:axId val="156193920"/>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17574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Norfolk</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2146</c:v>
                </c:pt>
                <c:pt idx="1">
                  <c:v>2165</c:v>
                </c:pt>
                <c:pt idx="2">
                  <c:v>2215</c:v>
                </c:pt>
                <c:pt idx="3">
                  <c:v>2260</c:v>
                </c:pt>
                <c:pt idx="4">
                  <c:v>2304</c:v>
                </c:pt>
              </c:numCache>
            </c:numRef>
          </c:val>
        </c:ser>
        <c:marker val="1"/>
        <c:axId val="156225536"/>
        <c:axId val="156227072"/>
      </c:lineChart>
      <c:catAx>
        <c:axId val="156225536"/>
        <c:scaling>
          <c:orientation val="minMax"/>
        </c:scaling>
        <c:axPos val="b"/>
        <c:numFmt formatCode="General" sourceLinked="1"/>
        <c:tickLblPos val="nextTo"/>
        <c:crossAx val="156227072"/>
        <c:crosses val="autoZero"/>
        <c:auto val="1"/>
        <c:lblAlgn val="ctr"/>
        <c:lblOffset val="100"/>
      </c:catAx>
      <c:valAx>
        <c:axId val="156227072"/>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225536"/>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Norfolk</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2</c:v>
                </c:pt>
                <c:pt idx="1">
                  <c:v>3</c:v>
                </c:pt>
                <c:pt idx="2">
                  <c:v>3</c:v>
                </c:pt>
                <c:pt idx="3">
                  <c:v>3</c:v>
                </c:pt>
                <c:pt idx="4">
                  <c:v>3</c:v>
                </c:pt>
              </c:numCache>
            </c:numRef>
          </c:val>
        </c:ser>
        <c:axId val="156361472"/>
        <c:axId val="15636300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56361472"/>
        <c:axId val="156363008"/>
      </c:lineChart>
      <c:catAx>
        <c:axId val="156361472"/>
        <c:scaling>
          <c:orientation val="minMax"/>
        </c:scaling>
        <c:axPos val="b"/>
        <c:tickLblPos val="nextTo"/>
        <c:crossAx val="156363008"/>
        <c:crosses val="autoZero"/>
        <c:auto val="1"/>
        <c:lblAlgn val="ctr"/>
        <c:lblOffset val="100"/>
      </c:catAx>
      <c:valAx>
        <c:axId val="1563630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36147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Norfolk</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11</c:v>
                </c:pt>
                <c:pt idx="2">
                  <c:v>11</c:v>
                </c:pt>
                <c:pt idx="3">
                  <c:v>6</c:v>
                </c:pt>
                <c:pt idx="4">
                  <c:v>8</c:v>
                </c:pt>
              </c:numCache>
            </c:numRef>
          </c:val>
        </c:ser>
        <c:axId val="156403200"/>
        <c:axId val="15640473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56403200"/>
        <c:axId val="156404736"/>
      </c:lineChart>
      <c:catAx>
        <c:axId val="156403200"/>
        <c:scaling>
          <c:orientation val="minMax"/>
        </c:scaling>
        <c:axPos val="b"/>
        <c:tickLblPos val="nextTo"/>
        <c:crossAx val="156404736"/>
        <c:crosses val="autoZero"/>
        <c:auto val="1"/>
        <c:lblAlgn val="ctr"/>
        <c:lblOffset val="100"/>
      </c:catAx>
      <c:valAx>
        <c:axId val="15640473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40320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Norfolk</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22</c:v>
                </c:pt>
                <c:pt idx="1">
                  <c:v>24</c:v>
                </c:pt>
                <c:pt idx="2">
                  <c:v>22</c:v>
                </c:pt>
                <c:pt idx="3">
                  <c:v>17</c:v>
                </c:pt>
                <c:pt idx="4">
                  <c:v>18</c:v>
                </c:pt>
              </c:numCache>
            </c:numRef>
          </c:val>
        </c:ser>
        <c:axId val="156511232"/>
        <c:axId val="156513024"/>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56511232"/>
        <c:axId val="156513024"/>
      </c:lineChart>
      <c:catAx>
        <c:axId val="156511232"/>
        <c:scaling>
          <c:orientation val="minMax"/>
        </c:scaling>
        <c:axPos val="b"/>
        <c:tickLblPos val="nextTo"/>
        <c:crossAx val="156513024"/>
        <c:crosses val="autoZero"/>
        <c:auto val="1"/>
        <c:lblAlgn val="ctr"/>
        <c:lblOffset val="100"/>
      </c:catAx>
      <c:valAx>
        <c:axId val="156513024"/>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5651123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Norfolk</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32</c:v>
                </c:pt>
                <c:pt idx="1">
                  <c:v>31.7</c:v>
                </c:pt>
                <c:pt idx="2">
                  <c:v>31.4</c:v>
                </c:pt>
              </c:numCache>
            </c:numRef>
          </c:val>
        </c:ser>
        <c:marker val="1"/>
        <c:axId val="156437504"/>
        <c:axId val="156443392"/>
      </c:lineChart>
      <c:catAx>
        <c:axId val="156437504"/>
        <c:scaling>
          <c:orientation val="minMax"/>
        </c:scaling>
        <c:axPos val="b"/>
        <c:numFmt formatCode="General" sourceLinked="1"/>
        <c:tickLblPos val="nextTo"/>
        <c:crossAx val="156443392"/>
        <c:crosses val="autoZero"/>
        <c:auto val="1"/>
        <c:lblAlgn val="ctr"/>
        <c:lblOffset val="100"/>
      </c:catAx>
      <c:valAx>
        <c:axId val="156443392"/>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643750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Norfolk</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26.7</c:v>
                </c:pt>
                <c:pt idx="1">
                  <c:v>27.4</c:v>
                </c:pt>
                <c:pt idx="2">
                  <c:v>28.8</c:v>
                </c:pt>
              </c:numCache>
            </c:numRef>
          </c:val>
        </c:ser>
        <c:marker val="1"/>
        <c:axId val="156467584"/>
        <c:axId val="156469120"/>
      </c:lineChart>
      <c:catAx>
        <c:axId val="156467584"/>
        <c:scaling>
          <c:orientation val="minMax"/>
        </c:scaling>
        <c:axPos val="b"/>
        <c:numFmt formatCode="General" sourceLinked="1"/>
        <c:tickLblPos val="nextTo"/>
        <c:crossAx val="156469120"/>
        <c:crosses val="autoZero"/>
        <c:auto val="1"/>
        <c:lblAlgn val="ctr"/>
        <c:lblOffset val="100"/>
      </c:catAx>
      <c:valAx>
        <c:axId val="15646912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56467584"/>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North Norfolk</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81.438218522410082</c:v>
                </c:pt>
                <c:pt idx="1">
                  <c:v>74.910095880807631</c:v>
                </c:pt>
                <c:pt idx="2">
                  <c:v>48.472705186307799</c:v>
                </c:pt>
                <c:pt idx="3">
                  <c:v>31.240882704419082</c:v>
                </c:pt>
              </c:numCache>
            </c:numRef>
          </c:val>
        </c:ser>
        <c:axId val="156656384"/>
        <c:axId val="156657920"/>
      </c:barChart>
      <c:catAx>
        <c:axId val="156656384"/>
        <c:scaling>
          <c:orientation val="minMax"/>
        </c:scaling>
        <c:axPos val="b"/>
        <c:tickLblPos val="nextTo"/>
        <c:txPr>
          <a:bodyPr/>
          <a:lstStyle/>
          <a:p>
            <a:pPr>
              <a:defRPr sz="800"/>
            </a:pPr>
            <a:endParaRPr lang="en-US"/>
          </a:p>
        </c:txPr>
        <c:crossAx val="156657920"/>
        <c:crosses val="autoZero"/>
        <c:auto val="1"/>
        <c:lblAlgn val="ctr"/>
        <c:lblOffset val="100"/>
      </c:catAx>
      <c:valAx>
        <c:axId val="15665792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5638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North Norfolk</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20.177201844384637</c:v>
                </c:pt>
                <c:pt idx="1">
                  <c:v>14.261594154468318</c:v>
                </c:pt>
                <c:pt idx="2">
                  <c:v>4.4008264131302965</c:v>
                </c:pt>
                <c:pt idx="3">
                  <c:v>3.2566054708410368</c:v>
                </c:pt>
              </c:numCache>
            </c:numRef>
          </c:val>
        </c:ser>
        <c:axId val="156689536"/>
        <c:axId val="156691072"/>
      </c:barChart>
      <c:catAx>
        <c:axId val="156689536"/>
        <c:scaling>
          <c:orientation val="minMax"/>
        </c:scaling>
        <c:axPos val="b"/>
        <c:numFmt formatCode="General" sourceLinked="1"/>
        <c:tickLblPos val="nextTo"/>
        <c:txPr>
          <a:bodyPr/>
          <a:lstStyle/>
          <a:p>
            <a:pPr>
              <a:defRPr sz="800"/>
            </a:pPr>
            <a:endParaRPr lang="en-US"/>
          </a:p>
        </c:txPr>
        <c:crossAx val="156691072"/>
        <c:crosses val="autoZero"/>
        <c:auto val="1"/>
        <c:lblAlgn val="ctr"/>
        <c:lblOffset val="100"/>
      </c:catAx>
      <c:valAx>
        <c:axId val="15669107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89536"/>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North Norfolk</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76.347859978832616</c:v>
                </c:pt>
                <c:pt idx="1">
                  <c:v>79.049196347803701</c:v>
                </c:pt>
                <c:pt idx="2">
                  <c:v>79.109123845103497</c:v>
                </c:pt>
              </c:numCache>
            </c:numRef>
          </c:val>
        </c:ser>
        <c:marker val="1"/>
        <c:axId val="153696128"/>
        <c:axId val="153697664"/>
      </c:lineChart>
      <c:catAx>
        <c:axId val="153696128"/>
        <c:scaling>
          <c:orientation val="minMax"/>
        </c:scaling>
        <c:axPos val="b"/>
        <c:numFmt formatCode="General" sourceLinked="1"/>
        <c:tickLblPos val="nextTo"/>
        <c:crossAx val="153697664"/>
        <c:crosses val="autoZero"/>
        <c:auto val="1"/>
        <c:lblAlgn val="ctr"/>
        <c:lblOffset val="100"/>
      </c:catAx>
      <c:valAx>
        <c:axId val="153697664"/>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696128"/>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North Norfolk</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17.006826807714646</c:v>
                </c:pt>
                <c:pt idx="1">
                  <c:v>8.8068008290449047</c:v>
                </c:pt>
                <c:pt idx="2">
                  <c:v>1.8482008625858848</c:v>
                </c:pt>
                <c:pt idx="3">
                  <c:v>1.0596832993895466</c:v>
                </c:pt>
              </c:numCache>
            </c:numRef>
          </c:val>
        </c:ser>
        <c:axId val="156603904"/>
        <c:axId val="156605440"/>
      </c:barChart>
      <c:catAx>
        <c:axId val="156603904"/>
        <c:scaling>
          <c:orientation val="minMax"/>
        </c:scaling>
        <c:axPos val="b"/>
        <c:numFmt formatCode="General" sourceLinked="1"/>
        <c:tickLblPos val="nextTo"/>
        <c:txPr>
          <a:bodyPr/>
          <a:lstStyle/>
          <a:p>
            <a:pPr>
              <a:defRPr sz="800"/>
            </a:pPr>
            <a:endParaRPr lang="en-US"/>
          </a:p>
        </c:txPr>
        <c:crossAx val="156605440"/>
        <c:crosses val="autoZero"/>
        <c:auto val="1"/>
        <c:lblAlgn val="ctr"/>
        <c:lblOffset val="100"/>
      </c:catAx>
      <c:valAx>
        <c:axId val="156605440"/>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603904"/>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North Norfolk</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8.4394386338844463</c:v>
                </c:pt>
                <c:pt idx="1">
                  <c:v>7.0790068725105568</c:v>
                </c:pt>
                <c:pt idx="2">
                  <c:v>2.2069290654259333</c:v>
                </c:pt>
                <c:pt idx="3">
                  <c:v>1.8782043895455107</c:v>
                </c:pt>
              </c:numCache>
            </c:numRef>
          </c:val>
        </c:ser>
        <c:axId val="156788608"/>
        <c:axId val="156790144"/>
      </c:barChart>
      <c:catAx>
        <c:axId val="156788608"/>
        <c:scaling>
          <c:orientation val="minMax"/>
        </c:scaling>
        <c:axPos val="b"/>
        <c:numFmt formatCode="General" sourceLinked="1"/>
        <c:tickLblPos val="nextTo"/>
        <c:txPr>
          <a:bodyPr/>
          <a:lstStyle/>
          <a:p>
            <a:pPr>
              <a:defRPr sz="800"/>
            </a:pPr>
            <a:endParaRPr lang="en-US"/>
          </a:p>
        </c:txPr>
        <c:crossAx val="156790144"/>
        <c:crosses val="autoZero"/>
        <c:auto val="1"/>
        <c:lblAlgn val="ctr"/>
        <c:lblOffset val="100"/>
      </c:catAx>
      <c:valAx>
        <c:axId val="15679014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788608"/>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North Norfolk</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79.736627259259521</c:v>
                </c:pt>
                <c:pt idx="1">
                  <c:v>72.583060121194961</c:v>
                </c:pt>
                <c:pt idx="2">
                  <c:v>43.250731964459398</c:v>
                </c:pt>
                <c:pt idx="3">
                  <c:v>30.157425400404168</c:v>
                </c:pt>
              </c:numCache>
            </c:numRef>
          </c:val>
        </c:ser>
        <c:axId val="156842240"/>
        <c:axId val="156852224"/>
      </c:barChart>
      <c:catAx>
        <c:axId val="156842240"/>
        <c:scaling>
          <c:orientation val="minMax"/>
        </c:scaling>
        <c:axPos val="b"/>
        <c:numFmt formatCode="General" sourceLinked="1"/>
        <c:tickLblPos val="nextTo"/>
        <c:txPr>
          <a:bodyPr/>
          <a:lstStyle/>
          <a:p>
            <a:pPr>
              <a:defRPr sz="800"/>
            </a:pPr>
            <a:endParaRPr lang="en-US"/>
          </a:p>
        </c:txPr>
        <c:crossAx val="156852224"/>
        <c:crosses val="autoZero"/>
        <c:auto val="1"/>
        <c:lblAlgn val="ctr"/>
        <c:lblOffset val="100"/>
      </c:catAx>
      <c:valAx>
        <c:axId val="15685222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4224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North Norfolk</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68.947115515460794</c:v>
                </c:pt>
                <c:pt idx="1">
                  <c:v>55.419047174364053</c:v>
                </c:pt>
                <c:pt idx="2">
                  <c:v>25.421229538026008</c:v>
                </c:pt>
                <c:pt idx="3">
                  <c:v>20.674274486059236</c:v>
                </c:pt>
              </c:numCache>
            </c:numRef>
          </c:val>
        </c:ser>
        <c:axId val="156875392"/>
        <c:axId val="156701056"/>
      </c:barChart>
      <c:catAx>
        <c:axId val="156875392"/>
        <c:scaling>
          <c:orientation val="minMax"/>
        </c:scaling>
        <c:axPos val="b"/>
        <c:numFmt formatCode="General" sourceLinked="1"/>
        <c:tickLblPos val="nextTo"/>
        <c:txPr>
          <a:bodyPr/>
          <a:lstStyle/>
          <a:p>
            <a:pPr>
              <a:defRPr sz="800"/>
            </a:pPr>
            <a:endParaRPr lang="en-US"/>
          </a:p>
        </c:txPr>
        <c:crossAx val="156701056"/>
        <c:crosses val="autoZero"/>
        <c:auto val="1"/>
        <c:lblAlgn val="ctr"/>
        <c:lblOffset val="100"/>
      </c:catAx>
      <c:valAx>
        <c:axId val="156701056"/>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75392"/>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North Norfolk</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41.61145484556733</c:v>
                </c:pt>
                <c:pt idx="1">
                  <c:v>36.322829796432238</c:v>
                </c:pt>
                <c:pt idx="2">
                  <c:v>16.066191135782013</c:v>
                </c:pt>
                <c:pt idx="3">
                  <c:v>10.399156347140297</c:v>
                </c:pt>
              </c:numCache>
            </c:numRef>
          </c:val>
        </c:ser>
        <c:axId val="156834816"/>
        <c:axId val="156893952"/>
      </c:barChart>
      <c:catAx>
        <c:axId val="156834816"/>
        <c:scaling>
          <c:orientation val="minMax"/>
        </c:scaling>
        <c:axPos val="b"/>
        <c:numFmt formatCode="General" sourceLinked="1"/>
        <c:tickLblPos val="nextTo"/>
        <c:txPr>
          <a:bodyPr/>
          <a:lstStyle/>
          <a:p>
            <a:pPr>
              <a:defRPr sz="800"/>
            </a:pPr>
            <a:endParaRPr lang="en-US"/>
          </a:p>
        </c:txPr>
        <c:crossAx val="156893952"/>
        <c:crosses val="autoZero"/>
        <c:auto val="1"/>
        <c:lblAlgn val="ctr"/>
        <c:lblOffset val="100"/>
      </c:catAx>
      <c:valAx>
        <c:axId val="15689395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56834816"/>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North Norfolk</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105.4631745440651</c:v>
                </c:pt>
                <c:pt idx="1">
                  <c:v>99.427466997467207</c:v>
                </c:pt>
                <c:pt idx="2">
                  <c:v>99.474232303097878</c:v>
                </c:pt>
              </c:numCache>
            </c:numRef>
          </c:val>
        </c:ser>
        <c:marker val="1"/>
        <c:axId val="153766144"/>
        <c:axId val="153772032"/>
      </c:lineChart>
      <c:catAx>
        <c:axId val="153766144"/>
        <c:scaling>
          <c:orientation val="minMax"/>
        </c:scaling>
        <c:axPos val="b"/>
        <c:numFmt formatCode="General" sourceLinked="1"/>
        <c:tickLblPos val="nextTo"/>
        <c:crossAx val="153772032"/>
        <c:crosses val="autoZero"/>
        <c:auto val="1"/>
        <c:lblAlgn val="ctr"/>
        <c:lblOffset val="100"/>
      </c:catAx>
      <c:valAx>
        <c:axId val="153772032"/>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6614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North Norfolk</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38.791997393255812</c:v>
                </c:pt>
                <c:pt idx="1">
                  <c:v>35.859322529542133</c:v>
                </c:pt>
                <c:pt idx="2">
                  <c:v>36.187714696636633</c:v>
                </c:pt>
              </c:numCache>
            </c:numRef>
          </c:val>
        </c:ser>
        <c:marker val="1"/>
        <c:axId val="153799296"/>
        <c:axId val="153616768"/>
      </c:lineChart>
      <c:catAx>
        <c:axId val="153799296"/>
        <c:scaling>
          <c:orientation val="minMax"/>
        </c:scaling>
        <c:axPos val="b"/>
        <c:numFmt formatCode="General" sourceLinked="1"/>
        <c:tickLblPos val="nextTo"/>
        <c:crossAx val="153616768"/>
        <c:crosses val="autoZero"/>
        <c:auto val="1"/>
        <c:lblAlgn val="ctr"/>
        <c:lblOffset val="100"/>
      </c:catAx>
      <c:valAx>
        <c:axId val="153616768"/>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3799296"/>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7BC5E2-F46E-49A9-BB70-5C97594A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30</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2018-06-27T15:52:00Z</dcterms:created>
  <dcterms:modified xsi:type="dcterms:W3CDTF">2018-07-16T14:01:00Z</dcterms:modified>
</cp:coreProperties>
</file>