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03FD3">
      <w:r w:rsidRPr="00803FD3">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CF207D" w:rsidP="004D3814">
                  <w:pPr>
                    <w:jc w:val="right"/>
                    <w:rPr>
                      <w:rFonts w:ascii="Segoe UI" w:hAnsi="Segoe UI" w:cs="Segoe UI"/>
                      <w:b/>
                      <w:sz w:val="56"/>
                      <w:szCs w:val="72"/>
                      <w:u w:val="single"/>
                    </w:rPr>
                  </w:pPr>
                  <w:r w:rsidRPr="00717F61">
                    <w:rPr>
                      <w:rFonts w:ascii="Segoe UI" w:hAnsi="Segoe UI" w:cs="Segoe UI"/>
                      <w:b/>
                      <w:sz w:val="56"/>
                      <w:szCs w:val="72"/>
                      <w:u w:val="single"/>
                    </w:rPr>
                    <w:t>R</w:t>
                  </w:r>
                  <w:r w:rsidR="000A2068">
                    <w:rPr>
                      <w:rFonts w:ascii="Segoe UI" w:hAnsi="Segoe UI" w:cs="Segoe UI"/>
                      <w:b/>
                      <w:sz w:val="56"/>
                      <w:szCs w:val="72"/>
                      <w:u w:val="single"/>
                    </w:rPr>
                    <w:t>yedale</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803FD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803FD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803FD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803FD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803FD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DD3AF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D3AF9" w:rsidRDefault="00DD3AF9" w:rsidP="00DD3AF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DD3AF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D3AF9" w:rsidRDefault="00DD3AF9" w:rsidP="00DD3AF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DD3AF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D3AF9" w:rsidRDefault="00DD3AF9" w:rsidP="00DD3AF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DD3AF9" w:rsidRDefault="00DD3AF9" w:rsidP="00DD3AF9">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5148C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148CB" w:rsidRDefault="005148CB" w:rsidP="005148CB">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5148C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148CB" w:rsidRDefault="005148CB" w:rsidP="005148CB">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5148C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148CB" w:rsidRDefault="005148CB" w:rsidP="005148CB">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5148C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148CB" w:rsidRDefault="005148CB" w:rsidP="005148CB">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5148CB" w:rsidRDefault="005148CB" w:rsidP="005148CB">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5148CB" w:rsidRPr="009500DD" w:rsidTr="005148CB">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8CB" w:rsidRDefault="005148CB" w:rsidP="005148CB">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148CB" w:rsidRDefault="005148CB" w:rsidP="005148CB">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5148CB" w:rsidRPr="009500DD" w:rsidTr="005148CB">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8CB" w:rsidRDefault="005148CB" w:rsidP="005148CB">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148CB" w:rsidRDefault="005148CB" w:rsidP="005148CB">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0D38"/>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B762B"/>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1BBE"/>
    <w:rsid w:val="004E747D"/>
    <w:rsid w:val="004F4216"/>
    <w:rsid w:val="004F53EE"/>
    <w:rsid w:val="00500FD5"/>
    <w:rsid w:val="00506AD4"/>
    <w:rsid w:val="00513C6F"/>
    <w:rsid w:val="005148CB"/>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7AD"/>
    <w:rsid w:val="00614B35"/>
    <w:rsid w:val="00616D21"/>
    <w:rsid w:val="006245BC"/>
    <w:rsid w:val="00630C41"/>
    <w:rsid w:val="006464CF"/>
    <w:rsid w:val="00651A27"/>
    <w:rsid w:val="0065405D"/>
    <w:rsid w:val="00665AAB"/>
    <w:rsid w:val="00672976"/>
    <w:rsid w:val="00675025"/>
    <w:rsid w:val="00680313"/>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46779"/>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03FD3"/>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2A56"/>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3C60"/>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A08E1"/>
    <w:rsid w:val="00CA0B05"/>
    <w:rsid w:val="00CB452F"/>
    <w:rsid w:val="00CB4C8D"/>
    <w:rsid w:val="00CD17F8"/>
    <w:rsid w:val="00CE1A68"/>
    <w:rsid w:val="00CF207D"/>
    <w:rsid w:val="00CF7E07"/>
    <w:rsid w:val="00D02445"/>
    <w:rsid w:val="00D1146E"/>
    <w:rsid w:val="00D15BBF"/>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D3AF9"/>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5821"/>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Ryedale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31.96816932867107</c:v>
                </c:pt>
                <c:pt idx="1">
                  <c:v>36.047086234515902</c:v>
                </c:pt>
                <c:pt idx="2">
                  <c:v>50.281575036684913</c:v>
                </c:pt>
              </c:numCache>
            </c:numRef>
          </c:val>
        </c:ser>
        <c:marker val="1"/>
        <c:axId val="157338624"/>
        <c:axId val="157377280"/>
      </c:lineChart>
      <c:catAx>
        <c:axId val="157338624"/>
        <c:scaling>
          <c:orientation val="minMax"/>
        </c:scaling>
        <c:axPos val="b"/>
        <c:numFmt formatCode="General" sourceLinked="1"/>
        <c:tickLblPos val="nextTo"/>
        <c:crossAx val="157377280"/>
        <c:crosses val="autoZero"/>
        <c:auto val="1"/>
        <c:lblAlgn val="ctr"/>
        <c:lblOffset val="100"/>
      </c:catAx>
      <c:valAx>
        <c:axId val="1573772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386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18.535665713655298</c:v>
                </c:pt>
                <c:pt idx="1">
                  <c:v>18.58541039195087</c:v>
                </c:pt>
                <c:pt idx="2">
                  <c:v>18.670207550952988</c:v>
                </c:pt>
              </c:numCache>
            </c:numRef>
          </c:val>
        </c:ser>
        <c:marker val="1"/>
        <c:axId val="158288512"/>
        <c:axId val="158306688"/>
      </c:lineChart>
      <c:catAx>
        <c:axId val="158288512"/>
        <c:scaling>
          <c:orientation val="minMax"/>
        </c:scaling>
        <c:axPos val="b"/>
        <c:numFmt formatCode="General" sourceLinked="1"/>
        <c:tickLblPos val="nextTo"/>
        <c:crossAx val="158306688"/>
        <c:crosses val="autoZero"/>
        <c:auto val="1"/>
        <c:lblAlgn val="ctr"/>
        <c:lblOffset val="100"/>
      </c:catAx>
      <c:valAx>
        <c:axId val="158306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8851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2.9872881355932166</c:v>
                </c:pt>
                <c:pt idx="1">
                  <c:v>3.1732626986600199</c:v>
                </c:pt>
                <c:pt idx="2">
                  <c:v>3.0779058896852587</c:v>
                </c:pt>
              </c:numCache>
            </c:numRef>
          </c:val>
        </c:ser>
        <c:axId val="158346240"/>
        <c:axId val="158356224"/>
      </c:barChart>
      <c:catAx>
        <c:axId val="158346240"/>
        <c:scaling>
          <c:orientation val="minMax"/>
        </c:scaling>
        <c:axPos val="b"/>
        <c:numFmt formatCode="General" sourceLinked="1"/>
        <c:tickLblPos val="nextTo"/>
        <c:crossAx val="158356224"/>
        <c:crosses val="autoZero"/>
        <c:auto val="1"/>
        <c:lblAlgn val="ctr"/>
        <c:lblOffset val="100"/>
      </c:catAx>
      <c:valAx>
        <c:axId val="158356224"/>
        <c:scaling>
          <c:orientation val="minMax"/>
        </c:scaling>
        <c:axPos val="l"/>
        <c:majorGridlines/>
        <c:numFmt formatCode="General" sourceLinked="1"/>
        <c:tickLblPos val="nextTo"/>
        <c:txPr>
          <a:bodyPr/>
          <a:lstStyle/>
          <a:p>
            <a:pPr>
              <a:defRPr sz="800"/>
            </a:pPr>
            <a:endParaRPr lang="en-US"/>
          </a:p>
        </c:txPr>
        <c:crossAx val="15834624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12.357540986746319</c:v>
                </c:pt>
                <c:pt idx="1">
                  <c:v>12.302633503771711</c:v>
                </c:pt>
                <c:pt idx="2">
                  <c:v>12.302794858592021</c:v>
                </c:pt>
              </c:numCache>
            </c:numRef>
          </c:val>
        </c:ser>
        <c:marker val="1"/>
        <c:axId val="158374912"/>
        <c:axId val="158397184"/>
      </c:lineChart>
      <c:catAx>
        <c:axId val="158374912"/>
        <c:scaling>
          <c:orientation val="minMax"/>
        </c:scaling>
        <c:axPos val="b"/>
        <c:numFmt formatCode="General" sourceLinked="1"/>
        <c:tickLblPos val="nextTo"/>
        <c:crossAx val="158397184"/>
        <c:crosses val="autoZero"/>
        <c:auto val="1"/>
        <c:lblAlgn val="ctr"/>
        <c:lblOffset val="100"/>
      </c:catAx>
      <c:valAx>
        <c:axId val="1583971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749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3.0717079530638864</c:v>
                </c:pt>
                <c:pt idx="1">
                  <c:v>3.421003427859147</c:v>
                </c:pt>
                <c:pt idx="2">
                  <c:v>3.428482393268927</c:v>
                </c:pt>
              </c:numCache>
            </c:numRef>
          </c:val>
        </c:ser>
        <c:axId val="158436736"/>
        <c:axId val="158446720"/>
      </c:barChart>
      <c:catAx>
        <c:axId val="158436736"/>
        <c:scaling>
          <c:orientation val="minMax"/>
        </c:scaling>
        <c:axPos val="b"/>
        <c:numFmt formatCode="General" sourceLinked="1"/>
        <c:tickLblPos val="nextTo"/>
        <c:crossAx val="158446720"/>
        <c:crosses val="autoZero"/>
        <c:auto val="1"/>
        <c:lblAlgn val="ctr"/>
        <c:lblOffset val="100"/>
      </c:catAx>
      <c:valAx>
        <c:axId val="158446720"/>
        <c:scaling>
          <c:orientation val="minMax"/>
        </c:scaling>
        <c:axPos val="l"/>
        <c:majorGridlines/>
        <c:numFmt formatCode="General" sourceLinked="1"/>
        <c:tickLblPos val="nextTo"/>
        <c:txPr>
          <a:bodyPr/>
          <a:lstStyle/>
          <a:p>
            <a:pPr>
              <a:defRPr sz="800"/>
            </a:pPr>
            <a:endParaRPr lang="en-US"/>
          </a:p>
        </c:txPr>
        <c:crossAx val="1584367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8.580489351107035</c:v>
                </c:pt>
                <c:pt idx="1">
                  <c:v>8.6045185855387185</c:v>
                </c:pt>
                <c:pt idx="2">
                  <c:v>8.6924911582217508</c:v>
                </c:pt>
              </c:numCache>
            </c:numRef>
          </c:val>
        </c:ser>
        <c:marker val="1"/>
        <c:axId val="158473600"/>
        <c:axId val="158479488"/>
      </c:lineChart>
      <c:catAx>
        <c:axId val="158473600"/>
        <c:scaling>
          <c:orientation val="minMax"/>
        </c:scaling>
        <c:axPos val="b"/>
        <c:numFmt formatCode="General" sourceLinked="1"/>
        <c:tickLblPos val="nextTo"/>
        <c:crossAx val="158479488"/>
        <c:crosses val="autoZero"/>
        <c:auto val="1"/>
        <c:lblAlgn val="ctr"/>
        <c:lblOffset val="100"/>
      </c:catAx>
      <c:valAx>
        <c:axId val="1584794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736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9.3428943937418527</c:v>
                </c:pt>
                <c:pt idx="1">
                  <c:v>9.9442193829853487</c:v>
                </c:pt>
                <c:pt idx="2">
                  <c:v>9.9594889373636821</c:v>
                </c:pt>
              </c:numCache>
            </c:numRef>
          </c:val>
        </c:ser>
        <c:axId val="158519296"/>
        <c:axId val="158520832"/>
      </c:barChart>
      <c:catAx>
        <c:axId val="158519296"/>
        <c:scaling>
          <c:orientation val="minMax"/>
        </c:scaling>
        <c:axPos val="b"/>
        <c:numFmt formatCode="General" sourceLinked="1"/>
        <c:tickLblPos val="nextTo"/>
        <c:crossAx val="158520832"/>
        <c:crosses val="autoZero"/>
        <c:auto val="1"/>
        <c:lblAlgn val="ctr"/>
        <c:lblOffset val="100"/>
      </c:catAx>
      <c:valAx>
        <c:axId val="158520832"/>
        <c:scaling>
          <c:orientation val="minMax"/>
        </c:scaling>
        <c:axPos val="l"/>
        <c:majorGridlines/>
        <c:numFmt formatCode="General" sourceLinked="1"/>
        <c:tickLblPos val="nextTo"/>
        <c:txPr>
          <a:bodyPr/>
          <a:lstStyle/>
          <a:p>
            <a:pPr>
              <a:defRPr sz="800"/>
            </a:pPr>
            <a:endParaRPr lang="en-US"/>
          </a:p>
        </c:txPr>
        <c:crossAx val="1585192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41.138912583180144</c:v>
                </c:pt>
                <c:pt idx="1">
                  <c:v>44.405830622941743</c:v>
                </c:pt>
                <c:pt idx="2">
                  <c:v>44.730874636356099</c:v>
                </c:pt>
              </c:numCache>
            </c:numRef>
          </c:val>
        </c:ser>
        <c:marker val="1"/>
        <c:axId val="158584832"/>
        <c:axId val="158586368"/>
      </c:lineChart>
      <c:catAx>
        <c:axId val="158584832"/>
        <c:scaling>
          <c:orientation val="minMax"/>
        </c:scaling>
        <c:axPos val="b"/>
        <c:numFmt formatCode="General" sourceLinked="1"/>
        <c:tickLblPos val="nextTo"/>
        <c:crossAx val="158586368"/>
        <c:crosses val="autoZero"/>
        <c:auto val="1"/>
        <c:lblAlgn val="ctr"/>
        <c:lblOffset val="100"/>
      </c:catAx>
      <c:valAx>
        <c:axId val="158586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848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0.63176024801929065</c:v>
                </c:pt>
                <c:pt idx="1">
                  <c:v>0.65313653136531402</c:v>
                </c:pt>
                <c:pt idx="2">
                  <c:v>0.63837638376383798</c:v>
                </c:pt>
              </c:numCache>
            </c:numRef>
          </c:val>
        </c:ser>
        <c:axId val="158695424"/>
        <c:axId val="158696960"/>
      </c:barChart>
      <c:catAx>
        <c:axId val="158695424"/>
        <c:scaling>
          <c:orientation val="minMax"/>
        </c:scaling>
        <c:axPos val="b"/>
        <c:numFmt formatCode="General" sourceLinked="1"/>
        <c:tickLblPos val="nextTo"/>
        <c:crossAx val="158696960"/>
        <c:crosses val="autoZero"/>
        <c:auto val="1"/>
        <c:lblAlgn val="ctr"/>
        <c:lblOffset val="100"/>
      </c:catAx>
      <c:valAx>
        <c:axId val="158696960"/>
        <c:scaling>
          <c:orientation val="minMax"/>
        </c:scaling>
        <c:axPos val="l"/>
        <c:majorGridlines/>
        <c:numFmt formatCode="General" sourceLinked="1"/>
        <c:tickLblPos val="nextTo"/>
        <c:txPr>
          <a:bodyPr/>
          <a:lstStyle/>
          <a:p>
            <a:pPr>
              <a:defRPr sz="800"/>
            </a:pPr>
            <a:endParaRPr lang="en-US"/>
          </a:p>
        </c:txPr>
        <c:crossAx val="1586954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28.418947368420987</c:v>
                </c:pt>
                <c:pt idx="1">
                  <c:v>28.255160597149974</c:v>
                </c:pt>
                <c:pt idx="2">
                  <c:v>28.215509046771572</c:v>
                </c:pt>
              </c:numCache>
            </c:numRef>
          </c:val>
        </c:ser>
        <c:marker val="1"/>
        <c:axId val="158597120"/>
        <c:axId val="158598656"/>
      </c:lineChart>
      <c:catAx>
        <c:axId val="158597120"/>
        <c:scaling>
          <c:orientation val="minMax"/>
        </c:scaling>
        <c:axPos val="b"/>
        <c:numFmt formatCode="General" sourceLinked="1"/>
        <c:tickLblPos val="nextTo"/>
        <c:crossAx val="158598656"/>
        <c:crosses val="autoZero"/>
        <c:auto val="1"/>
        <c:lblAlgn val="ctr"/>
        <c:lblOffset val="100"/>
      </c:catAx>
      <c:valAx>
        <c:axId val="158598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9712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0.77953840854288792</c:v>
                </c:pt>
                <c:pt idx="1">
                  <c:v>0.80885608856088664</c:v>
                </c:pt>
                <c:pt idx="2">
                  <c:v>0.80885608856088664</c:v>
                </c:pt>
              </c:numCache>
            </c:numRef>
          </c:val>
        </c:ser>
        <c:axId val="158638464"/>
        <c:axId val="158640000"/>
      </c:barChart>
      <c:catAx>
        <c:axId val="158638464"/>
        <c:scaling>
          <c:orientation val="minMax"/>
        </c:scaling>
        <c:axPos val="b"/>
        <c:numFmt formatCode="General" sourceLinked="1"/>
        <c:tickLblPos val="nextTo"/>
        <c:crossAx val="158640000"/>
        <c:crosses val="autoZero"/>
        <c:auto val="1"/>
        <c:lblAlgn val="ctr"/>
        <c:lblOffset val="100"/>
      </c:catAx>
      <c:valAx>
        <c:axId val="158640000"/>
        <c:scaling>
          <c:orientation val="minMax"/>
        </c:scaling>
        <c:axPos val="l"/>
        <c:majorGridlines/>
        <c:numFmt formatCode="General" sourceLinked="1"/>
        <c:tickLblPos val="nextTo"/>
        <c:txPr>
          <a:bodyPr/>
          <a:lstStyle/>
          <a:p>
            <a:pPr>
              <a:defRPr sz="800"/>
            </a:pPr>
            <a:endParaRPr lang="en-US"/>
          </a:p>
        </c:txPr>
        <c:crossAx val="1586384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Ryedale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21.432768568338286</c:v>
                </c:pt>
                <c:pt idx="1">
                  <c:v>21.230658052212629</c:v>
                </c:pt>
                <c:pt idx="2">
                  <c:v>21.403178773332186</c:v>
                </c:pt>
              </c:numCache>
            </c:numRef>
          </c:val>
        </c:ser>
        <c:marker val="1"/>
        <c:axId val="157401088"/>
        <c:axId val="157402624"/>
      </c:lineChart>
      <c:catAx>
        <c:axId val="157401088"/>
        <c:scaling>
          <c:orientation val="minMax"/>
        </c:scaling>
        <c:axPos val="b"/>
        <c:numFmt formatCode="General" sourceLinked="1"/>
        <c:tickLblPos val="nextTo"/>
        <c:crossAx val="157402624"/>
        <c:crosses val="autoZero"/>
        <c:auto val="1"/>
        <c:lblAlgn val="ctr"/>
        <c:lblOffset val="100"/>
      </c:catAx>
      <c:valAx>
        <c:axId val="157402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010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14.327868689190201</c:v>
                </c:pt>
                <c:pt idx="1">
                  <c:v>14.369753072457215</c:v>
                </c:pt>
                <c:pt idx="2">
                  <c:v>14.420789826224619</c:v>
                </c:pt>
              </c:numCache>
            </c:numRef>
          </c:val>
        </c:ser>
        <c:marker val="1"/>
        <c:axId val="158740864"/>
        <c:axId val="158742400"/>
      </c:lineChart>
      <c:catAx>
        <c:axId val="158740864"/>
        <c:scaling>
          <c:orientation val="minMax"/>
        </c:scaling>
        <c:axPos val="b"/>
        <c:numFmt formatCode="General" sourceLinked="1"/>
        <c:tickLblPos val="nextTo"/>
        <c:crossAx val="158742400"/>
        <c:crosses val="autoZero"/>
        <c:auto val="1"/>
        <c:lblAlgn val="ctr"/>
        <c:lblOffset val="100"/>
      </c:catAx>
      <c:valAx>
        <c:axId val="158742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086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3.5780227351016198</c:v>
                </c:pt>
                <c:pt idx="1">
                  <c:v>3.5291512915129237</c:v>
                </c:pt>
                <c:pt idx="2">
                  <c:v>3.5380073800737977</c:v>
                </c:pt>
              </c:numCache>
            </c:numRef>
          </c:val>
        </c:ser>
        <c:axId val="158798592"/>
        <c:axId val="158800128"/>
      </c:barChart>
      <c:catAx>
        <c:axId val="158798592"/>
        <c:scaling>
          <c:orientation val="minMax"/>
        </c:scaling>
        <c:axPos val="b"/>
        <c:numFmt formatCode="General" sourceLinked="1"/>
        <c:tickLblPos val="nextTo"/>
        <c:crossAx val="158800128"/>
        <c:crosses val="autoZero"/>
        <c:auto val="1"/>
        <c:lblAlgn val="ctr"/>
        <c:lblOffset val="100"/>
      </c:catAx>
      <c:valAx>
        <c:axId val="158800128"/>
        <c:scaling>
          <c:orientation val="minMax"/>
        </c:scaling>
        <c:axPos val="l"/>
        <c:majorGridlines/>
        <c:numFmt formatCode="General" sourceLinked="1"/>
        <c:tickLblPos val="nextTo"/>
        <c:txPr>
          <a:bodyPr/>
          <a:lstStyle/>
          <a:p>
            <a:pPr>
              <a:defRPr sz="800"/>
            </a:pPr>
            <a:endParaRPr lang="en-US"/>
          </a:p>
        </c:txPr>
        <c:crossAx val="15879859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44.210827222075402</c:v>
                </c:pt>
                <c:pt idx="1">
                  <c:v>48.294531528097103</c:v>
                </c:pt>
                <c:pt idx="2">
                  <c:v>48.541799217608563</c:v>
                </c:pt>
              </c:numCache>
            </c:numRef>
          </c:val>
        </c:ser>
        <c:marker val="1"/>
        <c:axId val="158839552"/>
        <c:axId val="158841088"/>
      </c:lineChart>
      <c:catAx>
        <c:axId val="158839552"/>
        <c:scaling>
          <c:orientation val="minMax"/>
        </c:scaling>
        <c:axPos val="b"/>
        <c:numFmt formatCode="General" sourceLinked="1"/>
        <c:tickLblPos val="nextTo"/>
        <c:crossAx val="158841088"/>
        <c:crosses val="autoZero"/>
        <c:auto val="1"/>
        <c:lblAlgn val="ctr"/>
        <c:lblOffset val="100"/>
      </c:catAx>
      <c:valAx>
        <c:axId val="1588410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395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0.56900630914826456</c:v>
                </c:pt>
                <c:pt idx="1">
                  <c:v>0.55387071029529156</c:v>
                </c:pt>
                <c:pt idx="2">
                  <c:v>0.53351955307262544</c:v>
                </c:pt>
              </c:numCache>
            </c:numRef>
          </c:val>
        </c:ser>
        <c:axId val="158942336"/>
        <c:axId val="158943872"/>
      </c:barChart>
      <c:catAx>
        <c:axId val="158942336"/>
        <c:scaling>
          <c:orientation val="minMax"/>
        </c:scaling>
        <c:axPos val="b"/>
        <c:numFmt formatCode="General" sourceLinked="1"/>
        <c:tickLblPos val="nextTo"/>
        <c:crossAx val="158943872"/>
        <c:crosses val="autoZero"/>
        <c:auto val="1"/>
        <c:lblAlgn val="ctr"/>
        <c:lblOffset val="100"/>
      </c:catAx>
      <c:valAx>
        <c:axId val="158943872"/>
        <c:scaling>
          <c:orientation val="minMax"/>
        </c:scaling>
        <c:axPos val="l"/>
        <c:majorGridlines/>
        <c:numFmt formatCode="General" sourceLinked="1"/>
        <c:tickLblPos val="nextTo"/>
        <c:txPr>
          <a:bodyPr/>
          <a:lstStyle/>
          <a:p>
            <a:pPr>
              <a:defRPr sz="800"/>
            </a:pPr>
            <a:endParaRPr lang="en-US"/>
          </a:p>
        </c:txPr>
        <c:crossAx val="15894233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34.739540718608737</c:v>
                </c:pt>
                <c:pt idx="1">
                  <c:v>34.509773618336702</c:v>
                </c:pt>
                <c:pt idx="2">
                  <c:v>34.492852082909046</c:v>
                </c:pt>
              </c:numCache>
            </c:numRef>
          </c:val>
        </c:ser>
        <c:marker val="1"/>
        <c:axId val="158872704"/>
        <c:axId val="158874240"/>
      </c:lineChart>
      <c:catAx>
        <c:axId val="158872704"/>
        <c:scaling>
          <c:orientation val="minMax"/>
        </c:scaling>
        <c:axPos val="b"/>
        <c:numFmt formatCode="General" sourceLinked="1"/>
        <c:tickLblPos val="nextTo"/>
        <c:crossAx val="158874240"/>
        <c:crosses val="autoZero"/>
        <c:auto val="1"/>
        <c:lblAlgn val="ctr"/>
        <c:lblOffset val="100"/>
      </c:catAx>
      <c:valAx>
        <c:axId val="158874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727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0.72752365930599405</c:v>
                </c:pt>
                <c:pt idx="1">
                  <c:v>0.72705506783719154</c:v>
                </c:pt>
                <c:pt idx="2">
                  <c:v>0.72705506783719154</c:v>
                </c:pt>
              </c:numCache>
            </c:numRef>
          </c:val>
        </c:ser>
        <c:axId val="158914048"/>
        <c:axId val="158915584"/>
      </c:barChart>
      <c:catAx>
        <c:axId val="158914048"/>
        <c:scaling>
          <c:orientation val="minMax"/>
        </c:scaling>
        <c:axPos val="b"/>
        <c:numFmt formatCode="General" sourceLinked="1"/>
        <c:tickLblPos val="nextTo"/>
        <c:crossAx val="158915584"/>
        <c:crosses val="autoZero"/>
        <c:auto val="1"/>
        <c:lblAlgn val="ctr"/>
        <c:lblOffset val="100"/>
      </c:catAx>
      <c:valAx>
        <c:axId val="158915584"/>
        <c:scaling>
          <c:orientation val="minMax"/>
        </c:scaling>
        <c:axPos val="l"/>
        <c:majorGridlines/>
        <c:numFmt formatCode="General" sourceLinked="1"/>
        <c:tickLblPos val="nextTo"/>
        <c:txPr>
          <a:bodyPr/>
          <a:lstStyle/>
          <a:p>
            <a:pPr>
              <a:defRPr sz="800"/>
            </a:pPr>
            <a:endParaRPr lang="en-US"/>
          </a:p>
        </c:txPr>
        <c:crossAx val="15891404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16.394470428254031</c:v>
                </c:pt>
                <c:pt idx="1">
                  <c:v>16.335320440322686</c:v>
                </c:pt>
                <c:pt idx="2">
                  <c:v>16.473949545029964</c:v>
                </c:pt>
              </c:numCache>
            </c:numRef>
          </c:val>
        </c:ser>
        <c:marker val="1"/>
        <c:axId val="159024640"/>
        <c:axId val="159026176"/>
      </c:lineChart>
      <c:catAx>
        <c:axId val="159024640"/>
        <c:scaling>
          <c:orientation val="minMax"/>
        </c:scaling>
        <c:axPos val="b"/>
        <c:numFmt formatCode="General" sourceLinked="1"/>
        <c:tickLblPos val="nextTo"/>
        <c:crossAx val="159026176"/>
        <c:crosses val="autoZero"/>
        <c:auto val="1"/>
        <c:lblAlgn val="ctr"/>
        <c:lblOffset val="100"/>
      </c:catAx>
      <c:valAx>
        <c:axId val="159026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246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2.7413249211356523</c:v>
                </c:pt>
                <c:pt idx="1">
                  <c:v>2.6344772545889898</c:v>
                </c:pt>
                <c:pt idx="2">
                  <c:v>2.670790103751</c:v>
                </c:pt>
              </c:numCache>
            </c:numRef>
          </c:val>
        </c:ser>
        <c:axId val="159136000"/>
        <c:axId val="159158272"/>
      </c:barChart>
      <c:catAx>
        <c:axId val="159136000"/>
        <c:scaling>
          <c:orientation val="minMax"/>
        </c:scaling>
        <c:axPos val="b"/>
        <c:numFmt formatCode="General" sourceLinked="1"/>
        <c:tickLblPos val="nextTo"/>
        <c:crossAx val="159158272"/>
        <c:crosses val="autoZero"/>
        <c:auto val="1"/>
        <c:lblAlgn val="ctr"/>
        <c:lblOffset val="100"/>
      </c:catAx>
      <c:valAx>
        <c:axId val="159158272"/>
        <c:scaling>
          <c:orientation val="minMax"/>
        </c:scaling>
        <c:axPos val="l"/>
        <c:majorGridlines/>
        <c:numFmt formatCode="General" sourceLinked="1"/>
        <c:tickLblPos val="nextTo"/>
        <c:txPr>
          <a:bodyPr/>
          <a:lstStyle/>
          <a:p>
            <a:pPr>
              <a:defRPr sz="800"/>
            </a:pPr>
            <a:endParaRPr lang="en-US"/>
          </a:p>
        </c:txPr>
        <c:crossAx val="15913600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24.343630376121855</c:v>
                </c:pt>
                <c:pt idx="1">
                  <c:v>28.126631425979287</c:v>
                </c:pt>
              </c:numCache>
            </c:numRef>
          </c:val>
        </c:ser>
        <c:marker val="1"/>
        <c:axId val="159181056"/>
        <c:axId val="159191040"/>
      </c:lineChart>
      <c:catAx>
        <c:axId val="159181056"/>
        <c:scaling>
          <c:orientation val="minMax"/>
        </c:scaling>
        <c:axPos val="b"/>
        <c:numFmt formatCode="General" sourceLinked="1"/>
        <c:tickLblPos val="nextTo"/>
        <c:crossAx val="159191040"/>
        <c:crosses val="autoZero"/>
        <c:auto val="1"/>
        <c:lblAlgn val="ctr"/>
        <c:lblOffset val="100"/>
      </c:catAx>
      <c:valAx>
        <c:axId val="159191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8105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1.9092725456361801</c:v>
                </c:pt>
                <c:pt idx="1">
                  <c:v>2.0825544494196397</c:v>
                </c:pt>
              </c:numCache>
            </c:numRef>
          </c:val>
        </c:ser>
        <c:axId val="159222400"/>
        <c:axId val="159236480"/>
      </c:barChart>
      <c:catAx>
        <c:axId val="159222400"/>
        <c:scaling>
          <c:orientation val="minMax"/>
        </c:scaling>
        <c:axPos val="b"/>
        <c:numFmt formatCode="General" sourceLinked="1"/>
        <c:tickLblPos val="nextTo"/>
        <c:crossAx val="159236480"/>
        <c:crosses val="autoZero"/>
        <c:auto val="1"/>
        <c:lblAlgn val="ctr"/>
        <c:lblOffset val="100"/>
      </c:catAx>
      <c:valAx>
        <c:axId val="159236480"/>
        <c:scaling>
          <c:orientation val="minMax"/>
        </c:scaling>
        <c:axPos val="l"/>
        <c:majorGridlines/>
        <c:numFmt formatCode="General" sourceLinked="1"/>
        <c:tickLblPos val="nextTo"/>
        <c:txPr>
          <a:bodyPr/>
          <a:lstStyle/>
          <a:p>
            <a:pPr>
              <a:defRPr sz="800"/>
            </a:pPr>
            <a:endParaRPr lang="en-US"/>
          </a:p>
        </c:txPr>
        <c:crossAx val="15922240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Ryedale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11.717581983216498</c:v>
                </c:pt>
                <c:pt idx="1">
                  <c:v>11.603924873951399</c:v>
                </c:pt>
                <c:pt idx="2">
                  <c:v>11.818421135307904</c:v>
                </c:pt>
              </c:numCache>
            </c:numRef>
          </c:val>
        </c:ser>
        <c:marker val="1"/>
        <c:axId val="129339776"/>
        <c:axId val="129341312"/>
      </c:lineChart>
      <c:catAx>
        <c:axId val="129339776"/>
        <c:scaling>
          <c:orientation val="minMax"/>
        </c:scaling>
        <c:axPos val="b"/>
        <c:numFmt formatCode="General" sourceLinked="1"/>
        <c:tickLblPos val="nextTo"/>
        <c:crossAx val="129341312"/>
        <c:crosses val="autoZero"/>
        <c:auto val="1"/>
        <c:lblAlgn val="ctr"/>
        <c:lblOffset val="100"/>
      </c:catAx>
      <c:valAx>
        <c:axId val="1293413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93397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15.12137056615339</c:v>
                </c:pt>
                <c:pt idx="1">
                  <c:v>16.743874500490101</c:v>
                </c:pt>
              </c:numCache>
            </c:numRef>
          </c:val>
        </c:ser>
        <c:marker val="1"/>
        <c:axId val="159332992"/>
        <c:axId val="159338880"/>
      </c:lineChart>
      <c:catAx>
        <c:axId val="159332992"/>
        <c:scaling>
          <c:orientation val="minMax"/>
        </c:scaling>
        <c:axPos val="b"/>
        <c:numFmt formatCode="General" sourceLinked="1"/>
        <c:tickLblPos val="nextTo"/>
        <c:crossAx val="159338880"/>
        <c:crosses val="autoZero"/>
        <c:auto val="1"/>
        <c:lblAlgn val="ctr"/>
        <c:lblOffset val="100"/>
      </c:catAx>
      <c:valAx>
        <c:axId val="159338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3299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1.4653982381255088</c:v>
                </c:pt>
                <c:pt idx="1">
                  <c:v>1.6896926487849389</c:v>
                </c:pt>
              </c:numCache>
            </c:numRef>
          </c:val>
        </c:ser>
        <c:axId val="159374336"/>
        <c:axId val="159265536"/>
      </c:barChart>
      <c:catAx>
        <c:axId val="159374336"/>
        <c:scaling>
          <c:orientation val="minMax"/>
        </c:scaling>
        <c:axPos val="b"/>
        <c:numFmt formatCode="General" sourceLinked="1"/>
        <c:tickLblPos val="nextTo"/>
        <c:crossAx val="159265536"/>
        <c:crosses val="autoZero"/>
        <c:auto val="1"/>
        <c:lblAlgn val="ctr"/>
        <c:lblOffset val="100"/>
      </c:catAx>
      <c:valAx>
        <c:axId val="159265536"/>
        <c:scaling>
          <c:orientation val="minMax"/>
        </c:scaling>
        <c:axPos val="l"/>
        <c:majorGridlines/>
        <c:numFmt formatCode="General" sourceLinked="1"/>
        <c:tickLblPos val="nextTo"/>
        <c:txPr>
          <a:bodyPr/>
          <a:lstStyle/>
          <a:p>
            <a:pPr>
              <a:defRPr sz="800"/>
            </a:pPr>
            <a:endParaRPr lang="en-US"/>
          </a:p>
        </c:txPr>
        <c:crossAx val="15937433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9.5471274726995059</c:v>
                </c:pt>
                <c:pt idx="1">
                  <c:v>9.9839857121314903</c:v>
                </c:pt>
              </c:numCache>
            </c:numRef>
          </c:val>
        </c:ser>
        <c:marker val="1"/>
        <c:axId val="159296512"/>
        <c:axId val="159302400"/>
      </c:lineChart>
      <c:catAx>
        <c:axId val="159296512"/>
        <c:scaling>
          <c:orientation val="minMax"/>
        </c:scaling>
        <c:axPos val="b"/>
        <c:numFmt formatCode="General" sourceLinked="1"/>
        <c:tickLblPos val="nextTo"/>
        <c:crossAx val="159302400"/>
        <c:crosses val="autoZero"/>
        <c:auto val="1"/>
        <c:lblAlgn val="ctr"/>
        <c:lblOffset val="100"/>
      </c:catAx>
      <c:valAx>
        <c:axId val="159302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9651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9.5805103986922227</c:v>
                </c:pt>
                <c:pt idx="1">
                  <c:v>9.6583489110116059</c:v>
                </c:pt>
              </c:numCache>
            </c:numRef>
          </c:val>
        </c:ser>
        <c:axId val="159407488"/>
        <c:axId val="159413376"/>
      </c:barChart>
      <c:catAx>
        <c:axId val="159407488"/>
        <c:scaling>
          <c:orientation val="minMax"/>
        </c:scaling>
        <c:axPos val="b"/>
        <c:numFmt formatCode="General" sourceLinked="1"/>
        <c:tickLblPos val="nextTo"/>
        <c:crossAx val="159413376"/>
        <c:crosses val="autoZero"/>
        <c:auto val="1"/>
        <c:lblAlgn val="ctr"/>
        <c:lblOffset val="100"/>
      </c:catAx>
      <c:valAx>
        <c:axId val="159413376"/>
        <c:scaling>
          <c:orientation val="minMax"/>
        </c:scaling>
        <c:axPos val="l"/>
        <c:majorGridlines/>
        <c:numFmt formatCode="General" sourceLinked="1"/>
        <c:tickLblPos val="nextTo"/>
        <c:txPr>
          <a:bodyPr/>
          <a:lstStyle/>
          <a:p>
            <a:pPr>
              <a:defRPr sz="800"/>
            </a:pPr>
            <a:endParaRPr lang="en-US"/>
          </a:p>
        </c:txPr>
        <c:crossAx val="15940748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84.076713272044628</c:v>
                </c:pt>
                <c:pt idx="1">
                  <c:v>87.825608927155727</c:v>
                </c:pt>
              </c:numCache>
            </c:numRef>
          </c:val>
        </c:ser>
        <c:marker val="1"/>
        <c:axId val="159453184"/>
        <c:axId val="159454720"/>
      </c:lineChart>
      <c:catAx>
        <c:axId val="159453184"/>
        <c:scaling>
          <c:orientation val="minMax"/>
        </c:scaling>
        <c:axPos val="b"/>
        <c:numFmt formatCode="General" sourceLinked="1"/>
        <c:tickLblPos val="nextTo"/>
        <c:crossAx val="159454720"/>
        <c:crosses val="autoZero"/>
        <c:auto val="1"/>
        <c:lblAlgn val="ctr"/>
        <c:lblOffset val="100"/>
      </c:catAx>
      <c:valAx>
        <c:axId val="159454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531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59502720"/>
        <c:axId val="159504256"/>
      </c:barChart>
      <c:catAx>
        <c:axId val="159502720"/>
        <c:scaling>
          <c:orientation val="minMax"/>
        </c:scaling>
        <c:axPos val="b"/>
        <c:numFmt formatCode="General" sourceLinked="1"/>
        <c:tickLblPos val="nextTo"/>
        <c:crossAx val="159504256"/>
        <c:crosses val="autoZero"/>
        <c:auto val="1"/>
        <c:lblAlgn val="ctr"/>
        <c:lblOffset val="100"/>
      </c:catAx>
      <c:valAx>
        <c:axId val="159504256"/>
        <c:scaling>
          <c:orientation val="minMax"/>
        </c:scaling>
        <c:axPos val="l"/>
        <c:majorGridlines/>
        <c:numFmt formatCode="General" sourceLinked="1"/>
        <c:tickLblPos val="nextTo"/>
        <c:txPr>
          <a:bodyPr/>
          <a:lstStyle/>
          <a:p>
            <a:pPr>
              <a:defRPr sz="800"/>
            </a:pPr>
            <a:endParaRPr lang="en-US"/>
          </a:p>
        </c:txPr>
        <c:crossAx val="15950272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49.036983835133697</c:v>
                </c:pt>
                <c:pt idx="1">
                  <c:v>105.61520093493202</c:v>
                </c:pt>
              </c:numCache>
            </c:numRef>
          </c:val>
        </c:ser>
        <c:marker val="1"/>
        <c:axId val="159527296"/>
        <c:axId val="159528832"/>
      </c:lineChart>
      <c:catAx>
        <c:axId val="159527296"/>
        <c:scaling>
          <c:orientation val="minMax"/>
        </c:scaling>
        <c:axPos val="b"/>
        <c:numFmt formatCode="General" sourceLinked="1"/>
        <c:tickLblPos val="nextTo"/>
        <c:crossAx val="159528832"/>
        <c:crosses val="autoZero"/>
        <c:auto val="1"/>
        <c:lblAlgn val="ctr"/>
        <c:lblOffset val="100"/>
      </c:catAx>
      <c:valAx>
        <c:axId val="159528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2729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0.27109254381981734</c:v>
                </c:pt>
                <c:pt idx="1">
                  <c:v>0</c:v>
                </c:pt>
              </c:numCache>
            </c:numRef>
          </c:val>
        </c:ser>
        <c:axId val="159580928"/>
        <c:axId val="159582464"/>
      </c:barChart>
      <c:catAx>
        <c:axId val="159580928"/>
        <c:scaling>
          <c:orientation val="minMax"/>
        </c:scaling>
        <c:axPos val="b"/>
        <c:numFmt formatCode="General" sourceLinked="1"/>
        <c:tickLblPos val="nextTo"/>
        <c:crossAx val="159582464"/>
        <c:crosses val="autoZero"/>
        <c:auto val="1"/>
        <c:lblAlgn val="ctr"/>
        <c:lblOffset val="100"/>
      </c:catAx>
      <c:valAx>
        <c:axId val="159582464"/>
        <c:scaling>
          <c:orientation val="minMax"/>
        </c:scaling>
        <c:axPos val="l"/>
        <c:majorGridlines/>
        <c:numFmt formatCode="General" sourceLinked="1"/>
        <c:tickLblPos val="nextTo"/>
        <c:txPr>
          <a:bodyPr/>
          <a:lstStyle/>
          <a:p>
            <a:pPr>
              <a:defRPr sz="800"/>
            </a:pPr>
            <a:endParaRPr lang="en-US"/>
          </a:p>
        </c:txPr>
        <c:crossAx val="15958092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36.456657473377739</c:v>
                </c:pt>
                <c:pt idx="1">
                  <c:v>37.130451632360703</c:v>
                </c:pt>
              </c:numCache>
            </c:numRef>
          </c:val>
        </c:ser>
        <c:marker val="1"/>
        <c:axId val="159625984"/>
        <c:axId val="159627520"/>
      </c:lineChart>
      <c:catAx>
        <c:axId val="159625984"/>
        <c:scaling>
          <c:orientation val="minMax"/>
        </c:scaling>
        <c:axPos val="b"/>
        <c:numFmt formatCode="General" sourceLinked="1"/>
        <c:tickLblPos val="nextTo"/>
        <c:crossAx val="159627520"/>
        <c:crosses val="autoZero"/>
        <c:auto val="1"/>
        <c:lblAlgn val="ctr"/>
        <c:lblOffset val="100"/>
      </c:catAx>
      <c:valAx>
        <c:axId val="159627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2598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0.14444646262828117</c:v>
                </c:pt>
                <c:pt idx="1">
                  <c:v>0.153762552710516</c:v>
                </c:pt>
              </c:numCache>
            </c:numRef>
          </c:val>
        </c:ser>
        <c:axId val="159687808"/>
        <c:axId val="159689344"/>
      </c:barChart>
      <c:catAx>
        <c:axId val="159687808"/>
        <c:scaling>
          <c:orientation val="minMax"/>
        </c:scaling>
        <c:axPos val="b"/>
        <c:numFmt formatCode="General" sourceLinked="1"/>
        <c:tickLblPos val="nextTo"/>
        <c:crossAx val="159689344"/>
        <c:crosses val="autoZero"/>
        <c:auto val="1"/>
        <c:lblAlgn val="ctr"/>
        <c:lblOffset val="100"/>
      </c:catAx>
      <c:valAx>
        <c:axId val="159689344"/>
        <c:scaling>
          <c:orientation val="minMax"/>
        </c:scaling>
        <c:axPos val="l"/>
        <c:majorGridlines/>
        <c:numFmt formatCode="General" sourceLinked="1"/>
        <c:tickLblPos val="nextTo"/>
        <c:txPr>
          <a:bodyPr/>
          <a:lstStyle/>
          <a:p>
            <a:pPr>
              <a:defRPr sz="800"/>
            </a:pPr>
            <a:endParaRPr lang="en-US"/>
          </a:p>
        </c:txPr>
        <c:crossAx val="1596878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Ryedale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29.4514443862744</c:v>
                </c:pt>
                <c:pt idx="1">
                  <c:v>28.889918705899198</c:v>
                </c:pt>
                <c:pt idx="2">
                  <c:v>28.708323266062489</c:v>
                </c:pt>
              </c:numCache>
            </c:numRef>
          </c:val>
        </c:ser>
        <c:marker val="1"/>
        <c:axId val="158028544"/>
        <c:axId val="158030080"/>
      </c:lineChart>
      <c:catAx>
        <c:axId val="158028544"/>
        <c:scaling>
          <c:orientation val="minMax"/>
        </c:scaling>
        <c:axPos val="b"/>
        <c:numFmt formatCode="General" sourceLinked="1"/>
        <c:tickLblPos val="nextTo"/>
        <c:crossAx val="158030080"/>
        <c:crosses val="autoZero"/>
        <c:auto val="1"/>
        <c:lblAlgn val="ctr"/>
        <c:lblOffset val="100"/>
      </c:catAx>
      <c:valAx>
        <c:axId val="1580300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285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Ryedale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21.364439927222602</c:v>
                </c:pt>
              </c:numCache>
            </c:numRef>
          </c:val>
        </c:ser>
        <c:axId val="159728768"/>
        <c:axId val="159730304"/>
      </c:barChart>
      <c:catAx>
        <c:axId val="159728768"/>
        <c:scaling>
          <c:orientation val="minMax"/>
        </c:scaling>
        <c:axPos val="b"/>
        <c:numFmt formatCode="General" sourceLinked="1"/>
        <c:tickLblPos val="nextTo"/>
        <c:crossAx val="159730304"/>
        <c:crosses val="autoZero"/>
        <c:auto val="1"/>
        <c:lblAlgn val="ctr"/>
        <c:lblOffset val="100"/>
      </c:catAx>
      <c:valAx>
        <c:axId val="159730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28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Ryedale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1.7450332565317599</c:v>
                </c:pt>
              </c:numCache>
            </c:numRef>
          </c:val>
        </c:ser>
        <c:axId val="159769728"/>
        <c:axId val="159771264"/>
      </c:barChart>
      <c:catAx>
        <c:axId val="159769728"/>
        <c:scaling>
          <c:orientation val="minMax"/>
        </c:scaling>
        <c:axPos val="b"/>
        <c:numFmt formatCode="General" sourceLinked="1"/>
        <c:tickLblPos val="nextTo"/>
        <c:crossAx val="159771264"/>
        <c:crosses val="autoZero"/>
        <c:auto val="1"/>
        <c:lblAlgn val="ctr"/>
        <c:lblOffset val="100"/>
      </c:catAx>
      <c:valAx>
        <c:axId val="159771264"/>
        <c:scaling>
          <c:orientation val="minMax"/>
        </c:scaling>
        <c:axPos val="l"/>
        <c:majorGridlines/>
        <c:numFmt formatCode="General" sourceLinked="1"/>
        <c:tickLblPos val="nextTo"/>
        <c:txPr>
          <a:bodyPr/>
          <a:lstStyle/>
          <a:p>
            <a:pPr>
              <a:defRPr sz="800"/>
            </a:pPr>
            <a:endParaRPr lang="en-US"/>
          </a:p>
        </c:txPr>
        <c:crossAx val="1597697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Ryedale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11.0968330835562</c:v>
                </c:pt>
              </c:numCache>
            </c:numRef>
          </c:val>
        </c:ser>
        <c:axId val="159810304"/>
        <c:axId val="159811840"/>
      </c:barChart>
      <c:catAx>
        <c:axId val="159810304"/>
        <c:scaling>
          <c:orientation val="minMax"/>
        </c:scaling>
        <c:axPos val="b"/>
        <c:numFmt formatCode="General" sourceLinked="1"/>
        <c:tickLblPos val="nextTo"/>
        <c:crossAx val="159811840"/>
        <c:crosses val="autoZero"/>
        <c:auto val="1"/>
        <c:lblAlgn val="ctr"/>
        <c:lblOffset val="100"/>
      </c:catAx>
      <c:valAx>
        <c:axId val="1598118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103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Ryedale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7.2050602095378897</c:v>
                </c:pt>
              </c:numCache>
            </c:numRef>
          </c:val>
        </c:ser>
        <c:axId val="159868032"/>
        <c:axId val="159869568"/>
      </c:barChart>
      <c:catAx>
        <c:axId val="159868032"/>
        <c:scaling>
          <c:orientation val="minMax"/>
        </c:scaling>
        <c:axPos val="b"/>
        <c:numFmt formatCode="General" sourceLinked="1"/>
        <c:tickLblPos val="nextTo"/>
        <c:crossAx val="159869568"/>
        <c:crosses val="autoZero"/>
        <c:auto val="1"/>
        <c:lblAlgn val="ctr"/>
        <c:lblOffset val="100"/>
      </c:catAx>
      <c:valAx>
        <c:axId val="159869568"/>
        <c:scaling>
          <c:orientation val="minMax"/>
        </c:scaling>
        <c:axPos val="l"/>
        <c:majorGridlines/>
        <c:numFmt formatCode="General" sourceLinked="1"/>
        <c:tickLblPos val="nextTo"/>
        <c:txPr>
          <a:bodyPr/>
          <a:lstStyle/>
          <a:p>
            <a:pPr>
              <a:defRPr sz="800"/>
            </a:pPr>
            <a:endParaRPr lang="en-US"/>
          </a:p>
        </c:txPr>
        <c:crossAx val="1598680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26.631432083153289</c:v>
                </c:pt>
                <c:pt idx="1">
                  <c:v>27.558700693158286</c:v>
                </c:pt>
                <c:pt idx="2">
                  <c:v>27.524156448720401</c:v>
                </c:pt>
              </c:numCache>
            </c:numRef>
          </c:val>
        </c:ser>
        <c:marker val="1"/>
        <c:axId val="159888512"/>
        <c:axId val="159890048"/>
      </c:lineChart>
      <c:catAx>
        <c:axId val="159888512"/>
        <c:scaling>
          <c:orientation val="minMax"/>
        </c:scaling>
        <c:axPos val="b"/>
        <c:numFmt formatCode="General" sourceLinked="1"/>
        <c:tickLblPos val="nextTo"/>
        <c:crossAx val="159890048"/>
        <c:crosses val="autoZero"/>
        <c:auto val="1"/>
        <c:lblAlgn val="ctr"/>
        <c:lblOffset val="100"/>
      </c:catAx>
      <c:valAx>
        <c:axId val="1598900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8885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4.7994732540187099</c:v>
                </c:pt>
                <c:pt idx="1">
                  <c:v>4.8221536321349365</c:v>
                </c:pt>
                <c:pt idx="2">
                  <c:v>4.8303500000000001</c:v>
                </c:pt>
              </c:numCache>
            </c:numRef>
          </c:val>
        </c:ser>
        <c:axId val="160011776"/>
        <c:axId val="160013312"/>
      </c:barChart>
      <c:catAx>
        <c:axId val="160011776"/>
        <c:scaling>
          <c:orientation val="minMax"/>
        </c:scaling>
        <c:axPos val="b"/>
        <c:numFmt formatCode="General" sourceLinked="1"/>
        <c:tickLblPos val="nextTo"/>
        <c:crossAx val="160013312"/>
        <c:crosses val="autoZero"/>
        <c:auto val="1"/>
        <c:lblAlgn val="ctr"/>
        <c:lblOffset val="100"/>
      </c:catAx>
      <c:valAx>
        <c:axId val="160013312"/>
        <c:scaling>
          <c:orientation val="minMax"/>
        </c:scaling>
        <c:axPos val="l"/>
        <c:majorGridlines/>
        <c:numFmt formatCode="General" sourceLinked="1"/>
        <c:tickLblPos val="nextTo"/>
        <c:crossAx val="1600117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18.508997739983087</c:v>
                </c:pt>
                <c:pt idx="1">
                  <c:v>18.38360325718158</c:v>
                </c:pt>
                <c:pt idx="2">
                  <c:v>18.489983515961271</c:v>
                </c:pt>
              </c:numCache>
            </c:numRef>
          </c:val>
        </c:ser>
        <c:marker val="1"/>
        <c:axId val="160060928"/>
        <c:axId val="160062464"/>
      </c:lineChart>
      <c:catAx>
        <c:axId val="160060928"/>
        <c:scaling>
          <c:orientation val="minMax"/>
        </c:scaling>
        <c:axPos val="b"/>
        <c:numFmt formatCode="General" sourceLinked="1"/>
        <c:tickLblPos val="nextTo"/>
        <c:crossAx val="160062464"/>
        <c:crosses val="autoZero"/>
        <c:auto val="1"/>
        <c:lblAlgn val="ctr"/>
        <c:lblOffset val="100"/>
      </c:catAx>
      <c:valAx>
        <c:axId val="160062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0609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4.1579329761147825</c:v>
                </c:pt>
                <c:pt idx="1">
                  <c:v>4.21153762552711</c:v>
                </c:pt>
                <c:pt idx="2">
                  <c:v>4.2103570000000001</c:v>
                </c:pt>
              </c:numCache>
            </c:numRef>
          </c:val>
        </c:ser>
        <c:axId val="160110464"/>
        <c:axId val="160112000"/>
      </c:barChart>
      <c:catAx>
        <c:axId val="160110464"/>
        <c:scaling>
          <c:orientation val="minMax"/>
        </c:scaling>
        <c:axPos val="b"/>
        <c:numFmt formatCode="General" sourceLinked="1"/>
        <c:tickLblPos val="nextTo"/>
        <c:crossAx val="160112000"/>
        <c:crosses val="autoZero"/>
        <c:auto val="1"/>
        <c:lblAlgn val="ctr"/>
        <c:lblOffset val="100"/>
      </c:catAx>
      <c:valAx>
        <c:axId val="160112000"/>
        <c:scaling>
          <c:orientation val="minMax"/>
        </c:scaling>
        <c:axPos val="l"/>
        <c:majorGridlines/>
        <c:numFmt formatCode="General" sourceLinked="1"/>
        <c:tickLblPos val="nextTo"/>
        <c:crossAx val="16011046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10.089639546464412</c:v>
                </c:pt>
                <c:pt idx="1">
                  <c:v>9.9803839629043196</c:v>
                </c:pt>
                <c:pt idx="2">
                  <c:v>10.066324544763702</c:v>
                </c:pt>
              </c:numCache>
            </c:numRef>
          </c:val>
        </c:ser>
        <c:marker val="1"/>
        <c:axId val="160139136"/>
        <c:axId val="160140672"/>
      </c:lineChart>
      <c:catAx>
        <c:axId val="160139136"/>
        <c:scaling>
          <c:orientation val="minMax"/>
        </c:scaling>
        <c:axPos val="b"/>
        <c:numFmt formatCode="General" sourceLinked="1"/>
        <c:tickLblPos val="nextTo"/>
        <c:crossAx val="160140672"/>
        <c:crosses val="autoZero"/>
        <c:auto val="1"/>
        <c:lblAlgn val="ctr"/>
        <c:lblOffset val="100"/>
      </c:catAx>
      <c:valAx>
        <c:axId val="1601406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1391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9.7428026518935589</c:v>
                </c:pt>
                <c:pt idx="1">
                  <c:v>9.9008824935877993</c:v>
                </c:pt>
                <c:pt idx="2">
                  <c:v>9.9512700000000009</c:v>
                </c:pt>
              </c:numCache>
            </c:numRef>
          </c:val>
        </c:ser>
        <c:axId val="160254208"/>
        <c:axId val="160276480"/>
      </c:barChart>
      <c:catAx>
        <c:axId val="160254208"/>
        <c:scaling>
          <c:orientation val="minMax"/>
        </c:scaling>
        <c:axPos val="b"/>
        <c:numFmt formatCode="General" sourceLinked="1"/>
        <c:tickLblPos val="nextTo"/>
        <c:crossAx val="160276480"/>
        <c:crosses val="autoZero"/>
        <c:auto val="1"/>
        <c:lblAlgn val="ctr"/>
        <c:lblOffset val="100"/>
      </c:catAx>
      <c:valAx>
        <c:axId val="160276480"/>
        <c:scaling>
          <c:orientation val="minMax"/>
        </c:scaling>
        <c:axPos val="l"/>
        <c:majorGridlines/>
        <c:numFmt formatCode="General" sourceLinked="1"/>
        <c:tickLblPos val="nextTo"/>
        <c:crossAx val="16025420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Ryedale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19.881948828286198</c:v>
                </c:pt>
                <c:pt idx="1">
                  <c:v>19.334063183291924</c:v>
                </c:pt>
                <c:pt idx="2">
                  <c:v>19.226162515389071</c:v>
                </c:pt>
              </c:numCache>
            </c:numRef>
          </c:val>
        </c:ser>
        <c:marker val="1"/>
        <c:axId val="158069888"/>
        <c:axId val="158071424"/>
      </c:lineChart>
      <c:catAx>
        <c:axId val="158069888"/>
        <c:scaling>
          <c:orientation val="minMax"/>
        </c:scaling>
        <c:axPos val="b"/>
        <c:numFmt formatCode="General" sourceLinked="1"/>
        <c:tickLblPos val="nextTo"/>
        <c:crossAx val="158071424"/>
        <c:crosses val="autoZero"/>
        <c:auto val="1"/>
        <c:lblAlgn val="ctr"/>
        <c:lblOffset val="100"/>
      </c:catAx>
      <c:valAx>
        <c:axId val="1580714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698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Ryedale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37.741799656017797</c:v>
                </c:pt>
                <c:pt idx="1">
                  <c:v>38.726614831011112</c:v>
                </c:pt>
                <c:pt idx="2">
                  <c:v>38.573478322590503</c:v>
                </c:pt>
              </c:numCache>
            </c:numRef>
          </c:val>
        </c:ser>
        <c:marker val="1"/>
        <c:axId val="160172288"/>
        <c:axId val="160178176"/>
      </c:lineChart>
      <c:catAx>
        <c:axId val="160172288"/>
        <c:scaling>
          <c:orientation val="minMax"/>
        </c:scaling>
        <c:axPos val="b"/>
        <c:numFmt formatCode="General" sourceLinked="1"/>
        <c:tickLblPos val="nextTo"/>
        <c:crossAx val="160178176"/>
        <c:crosses val="autoZero"/>
        <c:auto val="1"/>
        <c:lblAlgn val="ctr"/>
        <c:lblOffset val="100"/>
      </c:catAx>
      <c:valAx>
        <c:axId val="160178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722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Ryedale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0.70733811642902644</c:v>
                </c:pt>
                <c:pt idx="1">
                  <c:v>0.76903012650523905</c:v>
                </c:pt>
                <c:pt idx="2">
                  <c:v>1.1757229999999999</c:v>
                </c:pt>
              </c:numCache>
            </c:numRef>
          </c:val>
        </c:ser>
        <c:axId val="160225920"/>
        <c:axId val="160231808"/>
      </c:barChart>
      <c:catAx>
        <c:axId val="160225920"/>
        <c:scaling>
          <c:orientation val="minMax"/>
        </c:scaling>
        <c:axPos val="b"/>
        <c:numFmt formatCode="General" sourceLinked="1"/>
        <c:tickLblPos val="nextTo"/>
        <c:crossAx val="160231808"/>
        <c:crosses val="autoZero"/>
        <c:auto val="1"/>
        <c:lblAlgn val="ctr"/>
        <c:lblOffset val="100"/>
      </c:catAx>
      <c:valAx>
        <c:axId val="160231808"/>
        <c:scaling>
          <c:orientation val="minMax"/>
        </c:scaling>
        <c:axPos val="l"/>
        <c:majorGridlines/>
        <c:numFmt formatCode="General" sourceLinked="1"/>
        <c:tickLblPos val="nextTo"/>
        <c:txPr>
          <a:bodyPr/>
          <a:lstStyle/>
          <a:p>
            <a:pPr>
              <a:defRPr sz="800"/>
            </a:pPr>
            <a:endParaRPr lang="en-US"/>
          </a:p>
        </c:txPr>
        <c:crossAx val="16022592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Ryedale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28.5057684057305</c:v>
                </c:pt>
                <c:pt idx="1">
                  <c:v>28.351695694789999</c:v>
                </c:pt>
                <c:pt idx="2">
                  <c:v>28.323440126755099</c:v>
                </c:pt>
              </c:numCache>
            </c:numRef>
          </c:val>
        </c:ser>
        <c:marker val="1"/>
        <c:axId val="160320128"/>
        <c:axId val="160338304"/>
      </c:lineChart>
      <c:catAx>
        <c:axId val="160320128"/>
        <c:scaling>
          <c:orientation val="minMax"/>
        </c:scaling>
        <c:axPos val="b"/>
        <c:numFmt formatCode="General" sourceLinked="1"/>
        <c:tickLblPos val="nextTo"/>
        <c:crossAx val="160338304"/>
        <c:crosses val="autoZero"/>
        <c:auto val="1"/>
        <c:lblAlgn val="ctr"/>
        <c:lblOffset val="100"/>
      </c:catAx>
      <c:valAx>
        <c:axId val="160338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201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Ryedale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0.54586322768140905</c:v>
                </c:pt>
                <c:pt idx="1">
                  <c:v>0.54758075033691256</c:v>
                </c:pt>
                <c:pt idx="2">
                  <c:v>0.54580799999999996</c:v>
                </c:pt>
              </c:numCache>
            </c:numRef>
          </c:val>
        </c:ser>
        <c:axId val="160361472"/>
        <c:axId val="160371456"/>
      </c:barChart>
      <c:catAx>
        <c:axId val="160361472"/>
        <c:scaling>
          <c:orientation val="minMax"/>
        </c:scaling>
        <c:axPos val="b"/>
        <c:numFmt formatCode="General" sourceLinked="1"/>
        <c:tickLblPos val="nextTo"/>
        <c:crossAx val="160371456"/>
        <c:crosses val="autoZero"/>
        <c:auto val="1"/>
        <c:lblAlgn val="ctr"/>
        <c:lblOffset val="100"/>
      </c:catAx>
      <c:valAx>
        <c:axId val="160371456"/>
        <c:scaling>
          <c:orientation val="minMax"/>
        </c:scaling>
        <c:axPos val="l"/>
        <c:majorGridlines/>
        <c:numFmt formatCode="General" sourceLinked="1"/>
        <c:tickLblPos val="nextTo"/>
        <c:txPr>
          <a:bodyPr/>
          <a:lstStyle/>
          <a:p>
            <a:pPr>
              <a:defRPr sz="800"/>
            </a:pPr>
            <a:endParaRPr lang="en-US"/>
          </a:p>
        </c:txPr>
        <c:crossAx val="16036147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Ryedale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13.471634107101806</c:v>
                </c:pt>
                <c:pt idx="1">
                  <c:v>13.777975961218791</c:v>
                </c:pt>
                <c:pt idx="2">
                  <c:v>13.704021297320498</c:v>
                </c:pt>
              </c:numCache>
            </c:numRef>
          </c:val>
        </c:ser>
        <c:marker val="1"/>
        <c:axId val="160398336"/>
        <c:axId val="160416512"/>
      </c:lineChart>
      <c:catAx>
        <c:axId val="160398336"/>
        <c:scaling>
          <c:orientation val="minMax"/>
        </c:scaling>
        <c:axPos val="b"/>
        <c:numFmt formatCode="General" sourceLinked="1"/>
        <c:tickLblPos val="nextTo"/>
        <c:crossAx val="160416512"/>
        <c:crosses val="autoZero"/>
        <c:auto val="1"/>
        <c:lblAlgn val="ctr"/>
        <c:lblOffset val="100"/>
      </c:catAx>
      <c:valAx>
        <c:axId val="16041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983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Ryedale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2.5076741440377801</c:v>
                </c:pt>
                <c:pt idx="1">
                  <c:v>2.569534408555413</c:v>
                </c:pt>
                <c:pt idx="2">
                  <c:v>2.4999989999999981</c:v>
                </c:pt>
              </c:numCache>
            </c:numRef>
          </c:val>
        </c:ser>
        <c:axId val="160447872"/>
        <c:axId val="160461952"/>
      </c:barChart>
      <c:catAx>
        <c:axId val="160447872"/>
        <c:scaling>
          <c:orientation val="minMax"/>
        </c:scaling>
        <c:axPos val="b"/>
        <c:numFmt formatCode="General" sourceLinked="1"/>
        <c:tickLblPos val="nextTo"/>
        <c:crossAx val="160461952"/>
        <c:crosses val="autoZero"/>
        <c:auto val="1"/>
        <c:lblAlgn val="ctr"/>
        <c:lblOffset val="100"/>
      </c:catAx>
      <c:valAx>
        <c:axId val="160461952"/>
        <c:scaling>
          <c:orientation val="minMax"/>
        </c:scaling>
        <c:axPos val="l"/>
        <c:majorGridlines/>
        <c:numFmt formatCode="General" sourceLinked="1"/>
        <c:tickLblPos val="nextTo"/>
        <c:txPr>
          <a:bodyPr/>
          <a:lstStyle/>
          <a:p>
            <a:pPr>
              <a:defRPr sz="800"/>
            </a:pPr>
            <a:endParaRPr lang="en-US"/>
          </a:p>
        </c:txPr>
        <c:crossAx val="16044787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60498816"/>
        <c:axId val="160500352"/>
      </c:lineChart>
      <c:catAx>
        <c:axId val="160498816"/>
        <c:scaling>
          <c:orientation val="minMax"/>
        </c:scaling>
        <c:axPos val="b"/>
        <c:numFmt formatCode="General" sourceLinked="1"/>
        <c:tickLblPos val="nextTo"/>
        <c:crossAx val="160500352"/>
        <c:crosses val="autoZero"/>
        <c:auto val="1"/>
        <c:lblAlgn val="ctr"/>
        <c:lblOffset val="100"/>
      </c:catAx>
      <c:valAx>
        <c:axId val="16050035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881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60532352"/>
        <c:axId val="1605338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532352"/>
        <c:axId val="160533888"/>
      </c:lineChart>
      <c:catAx>
        <c:axId val="160532352"/>
        <c:scaling>
          <c:orientation val="minMax"/>
        </c:scaling>
        <c:axPos val="b"/>
        <c:tickLblPos val="nextTo"/>
        <c:crossAx val="160533888"/>
        <c:crosses val="autoZero"/>
        <c:auto val="1"/>
        <c:lblAlgn val="ctr"/>
        <c:lblOffset val="100"/>
      </c:catAx>
      <c:valAx>
        <c:axId val="1605338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32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60567296"/>
        <c:axId val="160568832"/>
      </c:lineChart>
      <c:catAx>
        <c:axId val="160567296"/>
        <c:scaling>
          <c:orientation val="minMax"/>
        </c:scaling>
        <c:axPos val="b"/>
        <c:numFmt formatCode="General" sourceLinked="1"/>
        <c:tickLblPos val="nextTo"/>
        <c:crossAx val="160568832"/>
        <c:crosses val="autoZero"/>
        <c:auto val="1"/>
        <c:lblAlgn val="ctr"/>
        <c:lblOffset val="100"/>
      </c:catAx>
      <c:valAx>
        <c:axId val="16056883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6729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60621312"/>
        <c:axId val="1606228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621312"/>
        <c:axId val="160622848"/>
      </c:lineChart>
      <c:catAx>
        <c:axId val="160621312"/>
        <c:scaling>
          <c:orientation val="minMax"/>
        </c:scaling>
        <c:axPos val="b"/>
        <c:numFmt formatCode="General" sourceLinked="1"/>
        <c:tickLblPos val="nextTo"/>
        <c:crossAx val="160622848"/>
        <c:crosses val="autoZero"/>
        <c:auto val="1"/>
        <c:lblAlgn val="ctr"/>
        <c:lblOffset val="100"/>
      </c:catAx>
      <c:valAx>
        <c:axId val="1606228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213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Ryedale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11.614217069042498</c:v>
                </c:pt>
                <c:pt idx="1">
                  <c:v>11.5642164291638</c:v>
                </c:pt>
                <c:pt idx="2">
                  <c:v>11.567481740517101</c:v>
                </c:pt>
              </c:numCache>
            </c:numRef>
          </c:val>
        </c:ser>
        <c:marker val="1"/>
        <c:axId val="158107136"/>
        <c:axId val="158108672"/>
      </c:lineChart>
      <c:catAx>
        <c:axId val="158107136"/>
        <c:scaling>
          <c:orientation val="minMax"/>
        </c:scaling>
        <c:axPos val="b"/>
        <c:numFmt formatCode="General" sourceLinked="1"/>
        <c:tickLblPos val="nextTo"/>
        <c:crossAx val="158108672"/>
        <c:crosses val="autoZero"/>
        <c:auto val="1"/>
        <c:lblAlgn val="ctr"/>
        <c:lblOffset val="100"/>
      </c:catAx>
      <c:valAx>
        <c:axId val="1581086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0713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60651904"/>
        <c:axId val="160657792"/>
      </c:lineChart>
      <c:catAx>
        <c:axId val="160651904"/>
        <c:scaling>
          <c:orientation val="minMax"/>
        </c:scaling>
        <c:axPos val="b"/>
        <c:numFmt formatCode="General" sourceLinked="1"/>
        <c:tickLblPos val="nextTo"/>
        <c:crossAx val="160657792"/>
        <c:crosses val="autoZero"/>
        <c:auto val="1"/>
        <c:lblAlgn val="ctr"/>
        <c:lblOffset val="100"/>
      </c:catAx>
      <c:valAx>
        <c:axId val="16065779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5190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60832896"/>
        <c:axId val="16084288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832896"/>
        <c:axId val="160842880"/>
      </c:lineChart>
      <c:catAx>
        <c:axId val="160832896"/>
        <c:scaling>
          <c:orientation val="minMax"/>
        </c:scaling>
        <c:axPos val="b"/>
        <c:numFmt formatCode="General" sourceLinked="1"/>
        <c:tickLblPos val="nextTo"/>
        <c:crossAx val="160842880"/>
        <c:crosses val="autoZero"/>
        <c:auto val="1"/>
        <c:lblAlgn val="ctr"/>
        <c:lblOffset val="100"/>
      </c:catAx>
      <c:valAx>
        <c:axId val="16084288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28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60878592"/>
        <c:axId val="160880128"/>
      </c:lineChart>
      <c:catAx>
        <c:axId val="160878592"/>
        <c:scaling>
          <c:orientation val="minMax"/>
        </c:scaling>
        <c:axPos val="b"/>
        <c:numFmt formatCode="General" sourceLinked="1"/>
        <c:tickLblPos val="nextTo"/>
        <c:crossAx val="160880128"/>
        <c:crosses val="autoZero"/>
        <c:auto val="1"/>
        <c:lblAlgn val="ctr"/>
        <c:lblOffset val="100"/>
      </c:catAx>
      <c:valAx>
        <c:axId val="1608801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785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60813824"/>
        <c:axId val="16081536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813824"/>
        <c:axId val="160815360"/>
      </c:lineChart>
      <c:catAx>
        <c:axId val="160813824"/>
        <c:scaling>
          <c:orientation val="minMax"/>
        </c:scaling>
        <c:axPos val="b"/>
        <c:tickLblPos val="nextTo"/>
        <c:crossAx val="160815360"/>
        <c:crosses val="autoZero"/>
        <c:auto val="1"/>
        <c:lblAlgn val="ctr"/>
        <c:lblOffset val="100"/>
      </c:catAx>
      <c:valAx>
        <c:axId val="1608153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8138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60921088"/>
        <c:axId val="16092262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921088"/>
        <c:axId val="160922624"/>
      </c:lineChart>
      <c:catAx>
        <c:axId val="160921088"/>
        <c:scaling>
          <c:orientation val="minMax"/>
        </c:scaling>
        <c:axPos val="b"/>
        <c:tickLblPos val="nextTo"/>
        <c:crossAx val="160922624"/>
        <c:crosses val="autoZero"/>
        <c:auto val="1"/>
        <c:lblAlgn val="ctr"/>
        <c:lblOffset val="100"/>
      </c:catAx>
      <c:valAx>
        <c:axId val="1609226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921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61029120"/>
        <c:axId val="1610309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029120"/>
        <c:axId val="161030912"/>
      </c:lineChart>
      <c:catAx>
        <c:axId val="161029120"/>
        <c:scaling>
          <c:orientation val="minMax"/>
        </c:scaling>
        <c:axPos val="b"/>
        <c:tickLblPos val="nextTo"/>
        <c:crossAx val="161030912"/>
        <c:crosses val="autoZero"/>
        <c:auto val="1"/>
        <c:lblAlgn val="ctr"/>
        <c:lblOffset val="100"/>
      </c:catAx>
      <c:valAx>
        <c:axId val="161030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029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61082368"/>
        <c:axId val="160961280"/>
      </c:lineChart>
      <c:catAx>
        <c:axId val="161082368"/>
        <c:scaling>
          <c:orientation val="minMax"/>
        </c:scaling>
        <c:axPos val="b"/>
        <c:numFmt formatCode="General" sourceLinked="1"/>
        <c:tickLblPos val="nextTo"/>
        <c:crossAx val="160961280"/>
        <c:crosses val="autoZero"/>
        <c:auto val="1"/>
        <c:lblAlgn val="ctr"/>
        <c:lblOffset val="100"/>
      </c:catAx>
      <c:valAx>
        <c:axId val="16096128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8236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60989568"/>
        <c:axId val="160991104"/>
      </c:lineChart>
      <c:catAx>
        <c:axId val="160989568"/>
        <c:scaling>
          <c:orientation val="minMax"/>
        </c:scaling>
        <c:axPos val="b"/>
        <c:numFmt formatCode="General" sourceLinked="1"/>
        <c:tickLblPos val="nextTo"/>
        <c:crossAx val="160991104"/>
        <c:crosses val="autoZero"/>
        <c:auto val="1"/>
        <c:lblAlgn val="ctr"/>
        <c:lblOffset val="100"/>
      </c:catAx>
      <c:valAx>
        <c:axId val="1609911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98956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Ryedale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79.267179282518484</c:v>
                </c:pt>
                <c:pt idx="1">
                  <c:v>71.148442333353074</c:v>
                </c:pt>
                <c:pt idx="2">
                  <c:v>45.625394534569239</c:v>
                </c:pt>
                <c:pt idx="3">
                  <c:v>33.286560324630457</c:v>
                </c:pt>
              </c:numCache>
            </c:numRef>
          </c:val>
        </c:ser>
        <c:axId val="161182464"/>
        <c:axId val="161184000"/>
      </c:barChart>
      <c:catAx>
        <c:axId val="161182464"/>
        <c:scaling>
          <c:orientation val="minMax"/>
        </c:scaling>
        <c:axPos val="b"/>
        <c:tickLblPos val="nextTo"/>
        <c:txPr>
          <a:bodyPr/>
          <a:lstStyle/>
          <a:p>
            <a:pPr>
              <a:defRPr sz="800"/>
            </a:pPr>
            <a:endParaRPr lang="en-US"/>
          </a:p>
        </c:txPr>
        <c:crossAx val="161184000"/>
        <c:crosses val="autoZero"/>
        <c:auto val="1"/>
        <c:lblAlgn val="ctr"/>
        <c:lblOffset val="100"/>
      </c:catAx>
      <c:valAx>
        <c:axId val="1611840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824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Ryedale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17.304398203926972</c:v>
                </c:pt>
                <c:pt idx="1">
                  <c:v>9.7160831939811629</c:v>
                </c:pt>
                <c:pt idx="2">
                  <c:v>3.6875232574192252</c:v>
                </c:pt>
                <c:pt idx="3">
                  <c:v>1.8856334430827115</c:v>
                </c:pt>
              </c:numCache>
            </c:numRef>
          </c:val>
        </c:ser>
        <c:axId val="161211520"/>
        <c:axId val="161213056"/>
      </c:barChart>
      <c:catAx>
        <c:axId val="161211520"/>
        <c:scaling>
          <c:orientation val="minMax"/>
        </c:scaling>
        <c:axPos val="b"/>
        <c:numFmt formatCode="General" sourceLinked="1"/>
        <c:tickLblPos val="nextTo"/>
        <c:txPr>
          <a:bodyPr/>
          <a:lstStyle/>
          <a:p>
            <a:pPr>
              <a:defRPr sz="800"/>
            </a:pPr>
            <a:endParaRPr lang="en-US"/>
          </a:p>
        </c:txPr>
        <c:crossAx val="161213056"/>
        <c:crosses val="autoZero"/>
        <c:auto val="1"/>
        <c:lblAlgn val="ctr"/>
        <c:lblOffset val="100"/>
      </c:catAx>
      <c:valAx>
        <c:axId val="1612130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115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Ryedale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85.813467860070503</c:v>
                </c:pt>
                <c:pt idx="1">
                  <c:v>85.652259296397702</c:v>
                </c:pt>
                <c:pt idx="2">
                  <c:v>86.0620585779685</c:v>
                </c:pt>
              </c:numCache>
            </c:numRef>
          </c:val>
        </c:ser>
        <c:marker val="1"/>
        <c:axId val="158218112"/>
        <c:axId val="158219648"/>
      </c:lineChart>
      <c:catAx>
        <c:axId val="158218112"/>
        <c:scaling>
          <c:orientation val="minMax"/>
        </c:scaling>
        <c:axPos val="b"/>
        <c:numFmt formatCode="General" sourceLinked="1"/>
        <c:tickLblPos val="nextTo"/>
        <c:crossAx val="158219648"/>
        <c:crosses val="autoZero"/>
        <c:auto val="1"/>
        <c:lblAlgn val="ctr"/>
        <c:lblOffset val="100"/>
      </c:catAx>
      <c:valAx>
        <c:axId val="1582196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181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Ryedale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15.888683444739815</c:v>
                </c:pt>
                <c:pt idx="1">
                  <c:v>7.9677641702160411</c:v>
                </c:pt>
                <c:pt idx="2">
                  <c:v>1.9570394462295033</c:v>
                </c:pt>
                <c:pt idx="3">
                  <c:v>0.91314843912116628</c:v>
                </c:pt>
              </c:numCache>
            </c:numRef>
          </c:val>
        </c:ser>
        <c:axId val="161125888"/>
        <c:axId val="161127424"/>
      </c:barChart>
      <c:catAx>
        <c:axId val="161125888"/>
        <c:scaling>
          <c:orientation val="minMax"/>
        </c:scaling>
        <c:axPos val="b"/>
        <c:numFmt formatCode="General" sourceLinked="1"/>
        <c:tickLblPos val="nextTo"/>
        <c:txPr>
          <a:bodyPr/>
          <a:lstStyle/>
          <a:p>
            <a:pPr>
              <a:defRPr sz="800"/>
            </a:pPr>
            <a:endParaRPr lang="en-US"/>
          </a:p>
        </c:txPr>
        <c:crossAx val="161127424"/>
        <c:crosses val="autoZero"/>
        <c:auto val="1"/>
        <c:lblAlgn val="ctr"/>
        <c:lblOffset val="100"/>
      </c:catAx>
      <c:valAx>
        <c:axId val="161127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258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Ryedale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4.7725555084311369</c:v>
                </c:pt>
                <c:pt idx="1">
                  <c:v>3.4019755090151893</c:v>
                </c:pt>
                <c:pt idx="2">
                  <c:v>2.2132972027641094</c:v>
                </c:pt>
                <c:pt idx="3">
                  <c:v>0.5687828233342016</c:v>
                </c:pt>
              </c:numCache>
            </c:numRef>
          </c:val>
        </c:ser>
        <c:axId val="161380224"/>
        <c:axId val="161381760"/>
      </c:barChart>
      <c:catAx>
        <c:axId val="161380224"/>
        <c:scaling>
          <c:orientation val="minMax"/>
        </c:scaling>
        <c:axPos val="b"/>
        <c:numFmt formatCode="General" sourceLinked="1"/>
        <c:tickLblPos val="nextTo"/>
        <c:txPr>
          <a:bodyPr/>
          <a:lstStyle/>
          <a:p>
            <a:pPr>
              <a:defRPr sz="800"/>
            </a:pPr>
            <a:endParaRPr lang="en-US"/>
          </a:p>
        </c:txPr>
        <c:crossAx val="161381760"/>
        <c:crosses val="autoZero"/>
        <c:auto val="1"/>
        <c:lblAlgn val="ctr"/>
        <c:lblOffset val="100"/>
      </c:catAx>
      <c:valAx>
        <c:axId val="1613817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8022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Ryedale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77.916255744978386</c:v>
                </c:pt>
                <c:pt idx="1">
                  <c:v>69.513978664150315</c:v>
                </c:pt>
                <c:pt idx="2">
                  <c:v>40.960540214664384</c:v>
                </c:pt>
                <c:pt idx="3">
                  <c:v>30.58356171089109</c:v>
                </c:pt>
              </c:numCache>
            </c:numRef>
          </c:val>
        </c:ser>
        <c:axId val="161294592"/>
        <c:axId val="161304576"/>
      </c:barChart>
      <c:catAx>
        <c:axId val="161294592"/>
        <c:scaling>
          <c:orientation val="minMax"/>
        </c:scaling>
        <c:axPos val="b"/>
        <c:numFmt formatCode="General" sourceLinked="1"/>
        <c:tickLblPos val="nextTo"/>
        <c:txPr>
          <a:bodyPr/>
          <a:lstStyle/>
          <a:p>
            <a:pPr>
              <a:defRPr sz="800"/>
            </a:pPr>
            <a:endParaRPr lang="en-US"/>
          </a:p>
        </c:txPr>
        <c:crossAx val="161304576"/>
        <c:crosses val="autoZero"/>
        <c:auto val="1"/>
        <c:lblAlgn val="ctr"/>
        <c:lblOffset val="100"/>
      </c:catAx>
      <c:valAx>
        <c:axId val="1613045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9459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Ryedale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69.631162874547158</c:v>
                </c:pt>
                <c:pt idx="1">
                  <c:v>56.077402852840052</c:v>
                </c:pt>
                <c:pt idx="2">
                  <c:v>26.353116764131112</c:v>
                </c:pt>
                <c:pt idx="3">
                  <c:v>19.833493267574685</c:v>
                </c:pt>
              </c:numCache>
            </c:numRef>
          </c:val>
        </c:ser>
        <c:axId val="161335936"/>
        <c:axId val="161415552"/>
      </c:barChart>
      <c:catAx>
        <c:axId val="161335936"/>
        <c:scaling>
          <c:orientation val="minMax"/>
        </c:scaling>
        <c:axPos val="b"/>
        <c:numFmt formatCode="General" sourceLinked="1"/>
        <c:tickLblPos val="nextTo"/>
        <c:txPr>
          <a:bodyPr/>
          <a:lstStyle/>
          <a:p>
            <a:pPr>
              <a:defRPr sz="800"/>
            </a:pPr>
            <a:endParaRPr lang="en-US"/>
          </a:p>
        </c:txPr>
        <c:crossAx val="161415552"/>
        <c:crosses val="autoZero"/>
        <c:auto val="1"/>
        <c:lblAlgn val="ctr"/>
        <c:lblOffset val="100"/>
      </c:catAx>
      <c:valAx>
        <c:axId val="1614155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3593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Ryedale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36.976820001547708</c:v>
                </c:pt>
                <c:pt idx="1">
                  <c:v>31.640352476286409</c:v>
                </c:pt>
                <c:pt idx="2">
                  <c:v>14.346714087971431</c:v>
                </c:pt>
                <c:pt idx="3">
                  <c:v>11.402874699088555</c:v>
                </c:pt>
              </c:numCache>
            </c:numRef>
          </c:val>
        </c:ser>
        <c:axId val="161479680"/>
        <c:axId val="161481472"/>
      </c:barChart>
      <c:catAx>
        <c:axId val="161479680"/>
        <c:scaling>
          <c:orientation val="minMax"/>
        </c:scaling>
        <c:axPos val="b"/>
        <c:numFmt formatCode="General" sourceLinked="1"/>
        <c:tickLblPos val="nextTo"/>
        <c:txPr>
          <a:bodyPr/>
          <a:lstStyle/>
          <a:p>
            <a:pPr>
              <a:defRPr sz="800"/>
            </a:pPr>
            <a:endParaRPr lang="en-US"/>
          </a:p>
        </c:txPr>
        <c:crossAx val="161481472"/>
        <c:crosses val="autoZero"/>
        <c:auto val="1"/>
        <c:lblAlgn val="ctr"/>
        <c:lblOffset val="100"/>
      </c:catAx>
      <c:valAx>
        <c:axId val="1614814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47968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Ryedale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112.255765724355</c:v>
                </c:pt>
                <c:pt idx="1">
                  <c:v>112.14914757484702</c:v>
                </c:pt>
                <c:pt idx="2">
                  <c:v>112.15392359904899</c:v>
                </c:pt>
              </c:numCache>
            </c:numRef>
          </c:val>
        </c:ser>
        <c:marker val="1"/>
        <c:axId val="158148864"/>
        <c:axId val="158158848"/>
      </c:lineChart>
      <c:catAx>
        <c:axId val="158148864"/>
        <c:scaling>
          <c:orientation val="minMax"/>
        </c:scaling>
        <c:axPos val="b"/>
        <c:numFmt formatCode="General" sourceLinked="1"/>
        <c:tickLblPos val="nextTo"/>
        <c:crossAx val="158158848"/>
        <c:crosses val="autoZero"/>
        <c:auto val="1"/>
        <c:lblAlgn val="ctr"/>
        <c:lblOffset val="100"/>
      </c:catAx>
      <c:valAx>
        <c:axId val="15815884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4886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Ryedale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41.848149084501699</c:v>
                </c:pt>
                <c:pt idx="1">
                  <c:v>41.837140914964699</c:v>
                </c:pt>
                <c:pt idx="2">
                  <c:v>41.967650429188396</c:v>
                </c:pt>
              </c:numCache>
            </c:numRef>
          </c:val>
        </c:ser>
        <c:marker val="1"/>
        <c:axId val="158186112"/>
        <c:axId val="158269824"/>
      </c:lineChart>
      <c:catAx>
        <c:axId val="158186112"/>
        <c:scaling>
          <c:orientation val="minMax"/>
        </c:scaling>
        <c:axPos val="b"/>
        <c:numFmt formatCode="General" sourceLinked="1"/>
        <c:tickLblPos val="nextTo"/>
        <c:crossAx val="158269824"/>
        <c:crosses val="autoZero"/>
        <c:auto val="1"/>
        <c:lblAlgn val="ctr"/>
        <c:lblOffset val="100"/>
      </c:catAx>
      <c:valAx>
        <c:axId val="15826982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8611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3230F-218B-4FE2-A2C6-156082F6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2018-06-28T08:29:00Z</dcterms:created>
  <dcterms:modified xsi:type="dcterms:W3CDTF">2018-07-13T15:25:00Z</dcterms:modified>
</cp:coreProperties>
</file>