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64E7E">
      <w:r w:rsidRPr="00B64E7E">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AE3AC8" w:rsidP="004D3814">
                  <w:pPr>
                    <w:jc w:val="right"/>
                    <w:rPr>
                      <w:rFonts w:ascii="Segoe UI" w:hAnsi="Segoe UI" w:cs="Segoe UI"/>
                      <w:b/>
                      <w:sz w:val="72"/>
                      <w:szCs w:val="72"/>
                      <w:u w:val="single"/>
                    </w:rPr>
                  </w:pPr>
                  <w:r>
                    <w:rPr>
                      <w:rFonts w:ascii="Segoe UI" w:hAnsi="Segoe UI" w:cs="Segoe UI"/>
                      <w:b/>
                      <w:sz w:val="72"/>
                      <w:szCs w:val="72"/>
                      <w:u w:val="single"/>
                    </w:rPr>
                    <w:t>S</w:t>
                  </w:r>
                  <w:r w:rsidR="003E5BCE">
                    <w:rPr>
                      <w:rFonts w:ascii="Segoe UI" w:hAnsi="Segoe UI" w:cs="Segoe UI"/>
                      <w:b/>
                      <w:sz w:val="72"/>
                      <w:szCs w:val="72"/>
                      <w:u w:val="single"/>
                    </w:rPr>
                    <w:t>edgemoor</w:t>
                  </w:r>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B64E7E"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B64E7E"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B64E7E"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B64E7E"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B64E7E"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3E5BCE">
        <w:rPr>
          <w:rFonts w:ascii="Segoe UI" w:hAnsi="Segoe UI" w:cs="Segoe UI"/>
        </w:rPr>
        <w:t>edgemoor</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3E5BCE">
        <w:rPr>
          <w:rFonts w:ascii="Segoe UI" w:hAnsi="Segoe UI" w:cs="Segoe UI"/>
        </w:rPr>
        <w:t>39</w:t>
      </w:r>
      <w:r w:rsidR="005D1AC4">
        <w:rPr>
          <w:rFonts w:ascii="Segoe UI" w:hAnsi="Segoe UI" w:cs="Segoe UI"/>
        </w:rPr>
        <w:t>0</w:t>
      </w:r>
      <w:r w:rsidR="00FA4ACC">
        <w:rPr>
          <w:rFonts w:ascii="Segoe UI" w:hAnsi="Segoe UI" w:cs="Segoe UI"/>
        </w:rPr>
        <w:t xml:space="preserve">, made up of </w:t>
      </w:r>
      <w:r>
        <w:rPr>
          <w:rFonts w:ascii="Segoe UI" w:hAnsi="Segoe UI" w:cs="Segoe UI"/>
        </w:rPr>
        <w:t>3</w:t>
      </w:r>
      <w:r w:rsidR="003E5BCE">
        <w:rPr>
          <w:rFonts w:ascii="Segoe UI" w:hAnsi="Segoe UI" w:cs="Segoe UI"/>
        </w:rPr>
        <w:t>6</w:t>
      </w:r>
      <w:r w:rsidR="00FA4ACC">
        <w:rPr>
          <w:rFonts w:ascii="Segoe UI" w:hAnsi="Segoe UI" w:cs="Segoe UI"/>
        </w:rPr>
        <w:t>0 private enterprise builds</w:t>
      </w:r>
      <w:r w:rsidR="003E5BCE">
        <w:rPr>
          <w:rFonts w:ascii="Segoe UI" w:hAnsi="Segoe UI" w:cs="Segoe UI"/>
        </w:rPr>
        <w:t>, 2</w:t>
      </w:r>
      <w:r w:rsidR="00A159B7">
        <w:rPr>
          <w:rFonts w:ascii="Segoe UI" w:hAnsi="Segoe UI" w:cs="Segoe UI"/>
        </w:rPr>
        <w:t>0 housing association builds</w:t>
      </w:r>
      <w:r w:rsidR="003E5BCE">
        <w:rPr>
          <w:rFonts w:ascii="Segoe UI" w:hAnsi="Segoe UI" w:cs="Segoe UI"/>
        </w:rPr>
        <w:t xml:space="preserve"> and 10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3E5BCE">
        <w:rPr>
          <w:rFonts w:ascii="Segoe UI" w:hAnsi="Segoe UI" w:cs="Segoe UI"/>
        </w:rPr>
        <w:t>53,740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CF2925">
        <w:rPr>
          <w:rFonts w:ascii="Segoe UI" w:hAnsi="Segoe UI" w:cs="Segoe UI"/>
        </w:rPr>
        <w:t>Sedgemoor</w:t>
      </w:r>
      <w:r w:rsidR="002651E1">
        <w:rPr>
          <w:rFonts w:ascii="Segoe UI" w:hAnsi="Segoe UI" w:cs="Segoe UI"/>
        </w:rPr>
        <w:t xml:space="preserve"> </w:t>
      </w:r>
      <w:r w:rsidR="00465750">
        <w:rPr>
          <w:rFonts w:ascii="Segoe UI" w:hAnsi="Segoe UI" w:cs="Segoe UI"/>
        </w:rPr>
        <w:t xml:space="preserve">had net additions of </w:t>
      </w:r>
      <w:r w:rsidR="00CF2925">
        <w:rPr>
          <w:rFonts w:ascii="Segoe UI" w:hAnsi="Segoe UI" w:cs="Segoe UI"/>
        </w:rPr>
        <w:t>515</w:t>
      </w:r>
      <w:r w:rsidR="004A44E1">
        <w:rPr>
          <w:rFonts w:ascii="Segoe UI" w:hAnsi="Segoe UI" w:cs="Segoe UI"/>
        </w:rPr>
        <w:t xml:space="preserve"> dwellings</w:t>
      </w:r>
      <w:r w:rsidR="00465750">
        <w:rPr>
          <w:rFonts w:ascii="Segoe UI" w:hAnsi="Segoe UI" w:cs="Segoe UI"/>
        </w:rPr>
        <w:t xml:space="preserve"> comprised of </w:t>
      </w:r>
      <w:r w:rsidR="00CF2925">
        <w:rPr>
          <w:rFonts w:ascii="Segoe UI" w:hAnsi="Segoe UI" w:cs="Segoe UI"/>
        </w:rPr>
        <w:t>400</w:t>
      </w:r>
      <w:r w:rsidR="00465750">
        <w:rPr>
          <w:rFonts w:ascii="Segoe UI" w:hAnsi="Segoe UI" w:cs="Segoe UI"/>
        </w:rPr>
        <w:t xml:space="preserve"> new builds, </w:t>
      </w:r>
      <w:r w:rsidR="00CF2925">
        <w:rPr>
          <w:rFonts w:ascii="Segoe UI" w:hAnsi="Segoe UI" w:cs="Segoe UI"/>
        </w:rPr>
        <w:t>11</w:t>
      </w:r>
      <w:r w:rsidR="00465750">
        <w:rPr>
          <w:rFonts w:ascii="Segoe UI" w:hAnsi="Segoe UI" w:cs="Segoe UI"/>
        </w:rPr>
        <w:t xml:space="preserve"> conversations, </w:t>
      </w:r>
      <w:r>
        <w:rPr>
          <w:rFonts w:ascii="Segoe UI" w:hAnsi="Segoe UI" w:cs="Segoe UI"/>
        </w:rPr>
        <w:t>1</w:t>
      </w:r>
      <w:r w:rsidR="00CF2925">
        <w:rPr>
          <w:rFonts w:ascii="Segoe UI" w:hAnsi="Segoe UI" w:cs="Segoe UI"/>
        </w:rPr>
        <w:t>02</w:t>
      </w:r>
      <w:r w:rsidR="00465750">
        <w:rPr>
          <w:rFonts w:ascii="Segoe UI" w:hAnsi="Segoe UI" w:cs="Segoe UI"/>
        </w:rPr>
        <w:t xml:space="preserve"> change of use, and </w:t>
      </w:r>
      <w:r w:rsidR="00CF2925">
        <w:rPr>
          <w:rFonts w:ascii="Segoe UI" w:hAnsi="Segoe UI" w:cs="Segoe UI"/>
        </w:rPr>
        <w:t>3</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CF2925">
        <w:rPr>
          <w:rFonts w:ascii="Segoe UI" w:hAnsi="Segoe UI" w:cs="Segoe UI"/>
        </w:rPr>
        <w:t>Sedgemoor</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CF2925">
        <w:rPr>
          <w:rFonts w:ascii="Segoe UI" w:hAnsi="Segoe UI" w:cs="Segoe UI"/>
        </w:rPr>
        <w:t>1</w:t>
      </w:r>
      <w:r w:rsidR="009579D3">
        <w:rPr>
          <w:rFonts w:ascii="Segoe UI" w:hAnsi="Segoe UI" w:cs="Segoe UI"/>
        </w:rPr>
        <w:t>.4</w:t>
      </w:r>
      <w:r>
        <w:rPr>
          <w:rFonts w:ascii="Segoe UI" w:hAnsi="Segoe UI" w:cs="Segoe UI"/>
        </w:rPr>
        <w:t>, the number of households accommodated in temporary accommodat</w:t>
      </w:r>
      <w:r w:rsidR="00CF2925">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4E7E"/>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2925"/>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5.1700139192682446</c:v>
                </c:pt>
                <c:pt idx="1">
                  <c:v>#N/A</c:v>
                </c:pt>
                <c:pt idx="2">
                  <c:v>6.7816314667700066</c:v>
                </c:pt>
                <c:pt idx="3">
                  <c:v>5.9352862339651544</c:v>
                </c:pt>
                <c:pt idx="4">
                  <c:v>10.44039483675019</c:v>
                </c:pt>
                <c:pt idx="5">
                  <c:v>5.8205031918888483</c:v>
                </c:pt>
                <c:pt idx="6">
                  <c:v>7.6293263863044292</c:v>
                </c:pt>
                <c:pt idx="7">
                  <c:v>3.9077037588388546</c:v>
                </c:pt>
              </c:numCache>
            </c:numRef>
          </c:val>
        </c:ser>
        <c:marker val="1"/>
        <c:axId val="153729664"/>
        <c:axId val="153780608"/>
      </c:lineChart>
      <c:catAx>
        <c:axId val="153729664"/>
        <c:scaling>
          <c:orientation val="minMax"/>
        </c:scaling>
        <c:axPos val="b"/>
        <c:tickLblPos val="nextTo"/>
        <c:txPr>
          <a:bodyPr/>
          <a:lstStyle/>
          <a:p>
            <a:pPr>
              <a:defRPr sz="1000"/>
            </a:pPr>
            <a:endParaRPr lang="en-US"/>
          </a:p>
        </c:txPr>
        <c:crossAx val="153780608"/>
        <c:crosses val="autoZero"/>
        <c:auto val="1"/>
        <c:lblAlgn val="ctr"/>
        <c:lblOffset val="100"/>
      </c:catAx>
      <c:valAx>
        <c:axId val="153780608"/>
        <c:scaling>
          <c:orientation val="minMax"/>
        </c:scaling>
        <c:axPos val="l"/>
        <c:majorGridlines/>
        <c:numFmt formatCode="General" sourceLinked="1"/>
        <c:tickLblPos val="nextTo"/>
        <c:crossAx val="1537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0.58128269715171477</c:v>
                </c:pt>
                <c:pt idx="1">
                  <c:v>0</c:v>
                </c:pt>
                <c:pt idx="2">
                  <c:v>0.18982536066818528</c:v>
                </c:pt>
                <c:pt idx="3">
                  <c:v>0.1877581674802854</c:v>
                </c:pt>
                <c:pt idx="4">
                  <c:v>0.2046892445106066</c:v>
                </c:pt>
              </c:numCache>
            </c:numRef>
          </c:val>
        </c:ser>
        <c:marker val="1"/>
        <c:axId val="154680320"/>
        <c:axId val="154690304"/>
      </c:lineChart>
      <c:catAx>
        <c:axId val="154680320"/>
        <c:scaling>
          <c:orientation val="minMax"/>
        </c:scaling>
        <c:axPos val="b"/>
        <c:tickLblPos val="nextTo"/>
        <c:crossAx val="154690304"/>
        <c:crosses val="autoZero"/>
        <c:auto val="1"/>
        <c:lblAlgn val="ctr"/>
        <c:lblOffset val="100"/>
      </c:catAx>
      <c:valAx>
        <c:axId val="154690304"/>
        <c:scaling>
          <c:orientation val="minMax"/>
        </c:scaling>
        <c:axPos val="l"/>
        <c:majorGridlines/>
        <c:numFmt formatCode="General" sourceLinked="1"/>
        <c:tickLblPos val="nextTo"/>
        <c:crossAx val="154680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0.19376089905057159</c:v>
                </c:pt>
                <c:pt idx="1">
                  <c:v>0.38292169251388092</c:v>
                </c:pt>
                <c:pt idx="2">
                  <c:v>0.94912680334092636</c:v>
                </c:pt>
                <c:pt idx="3">
                  <c:v>1.1265490048817124</c:v>
                </c:pt>
                <c:pt idx="4">
                  <c:v>1.8980275400074433</c:v>
                </c:pt>
              </c:numCache>
            </c:numRef>
          </c:val>
        </c:ser>
        <c:marker val="1"/>
        <c:axId val="154741376"/>
        <c:axId val="154751360"/>
      </c:lineChart>
      <c:catAx>
        <c:axId val="154741376"/>
        <c:scaling>
          <c:orientation val="minMax"/>
        </c:scaling>
        <c:axPos val="b"/>
        <c:tickLblPos val="nextTo"/>
        <c:crossAx val="154751360"/>
        <c:crosses val="autoZero"/>
        <c:auto val="1"/>
        <c:lblAlgn val="ctr"/>
        <c:lblOffset val="100"/>
      </c:catAx>
      <c:valAx>
        <c:axId val="154751360"/>
        <c:scaling>
          <c:orientation val="minMax"/>
        </c:scaling>
        <c:axPos val="l"/>
        <c:majorGridlines/>
        <c:numFmt formatCode="General" sourceLinked="1"/>
        <c:tickLblPos val="nextTo"/>
        <c:crossAx val="154741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0.38292169251388092</c:v>
                </c:pt>
                <c:pt idx="2">
                  <c:v>0</c:v>
                </c:pt>
                <c:pt idx="3">
                  <c:v>0</c:v>
                </c:pt>
                <c:pt idx="4">
                  <c:v>9.3040565686639376E-2</c:v>
                </c:pt>
              </c:numCache>
            </c:numRef>
          </c:val>
        </c:ser>
        <c:marker val="1"/>
        <c:axId val="154773760"/>
        <c:axId val="154800128"/>
      </c:lineChart>
      <c:catAx>
        <c:axId val="154773760"/>
        <c:scaling>
          <c:orientation val="minMax"/>
        </c:scaling>
        <c:axPos val="b"/>
        <c:tickLblPos val="nextTo"/>
        <c:crossAx val="154800128"/>
        <c:crosses val="autoZero"/>
        <c:auto val="1"/>
        <c:lblAlgn val="ctr"/>
        <c:lblOffset val="100"/>
      </c:catAx>
      <c:valAx>
        <c:axId val="154800128"/>
        <c:scaling>
          <c:orientation val="minMax"/>
        </c:scaling>
        <c:axPos val="l"/>
        <c:majorGridlines/>
        <c:numFmt formatCode="General" sourceLinked="1"/>
        <c:tickLblPos val="nextTo"/>
        <c:crossAx val="154773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5.5824339411983628E-2</c:v>
                </c:pt>
              </c:numCache>
            </c:numRef>
          </c:val>
        </c:ser>
        <c:marker val="1"/>
        <c:axId val="154810240"/>
        <c:axId val="154811776"/>
      </c:lineChart>
      <c:catAx>
        <c:axId val="154810240"/>
        <c:scaling>
          <c:orientation val="minMax"/>
        </c:scaling>
        <c:axPos val="b"/>
        <c:tickLblPos val="nextTo"/>
        <c:crossAx val="154811776"/>
        <c:crosses val="autoZero"/>
        <c:auto val="1"/>
        <c:lblAlgn val="ctr"/>
        <c:lblOffset val="100"/>
      </c:catAx>
      <c:valAx>
        <c:axId val="154811776"/>
        <c:scaling>
          <c:orientation val="minMax"/>
        </c:scaling>
        <c:axPos val="l"/>
        <c:majorGridlines/>
        <c:numFmt formatCode="General" sourceLinked="1"/>
        <c:tickLblPos val="nextTo"/>
        <c:crossAx val="154810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12.013175741135438</c:v>
                </c:pt>
                <c:pt idx="1">
                  <c:v>8.8071989278192611</c:v>
                </c:pt>
                <c:pt idx="2">
                  <c:v>10.82004555808656</c:v>
                </c:pt>
                <c:pt idx="3">
                  <c:v>9.0123920390536991</c:v>
                </c:pt>
                <c:pt idx="4">
                  <c:v>9.5831782657238556</c:v>
                </c:pt>
              </c:numCache>
            </c:numRef>
          </c:val>
        </c:ser>
        <c:marker val="1"/>
        <c:axId val="154859008"/>
        <c:axId val="154860544"/>
      </c:lineChart>
      <c:catAx>
        <c:axId val="154859008"/>
        <c:scaling>
          <c:orientation val="minMax"/>
        </c:scaling>
        <c:axPos val="b"/>
        <c:tickLblPos val="nextTo"/>
        <c:crossAx val="154860544"/>
        <c:crosses val="autoZero"/>
        <c:auto val="1"/>
        <c:lblAlgn val="ctr"/>
        <c:lblOffset val="100"/>
      </c:catAx>
      <c:valAx>
        <c:axId val="154860544"/>
        <c:scaling>
          <c:orientation val="minMax"/>
        </c:scaling>
        <c:axPos val="l"/>
        <c:majorGridlines/>
        <c:numFmt formatCode="General" sourceLinked="1"/>
        <c:tickLblPos val="nextTo"/>
        <c:crossAx val="154859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Sedgemoor</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7.51</c:v>
                </c:pt>
                <c:pt idx="1">
                  <c:v>7.31</c:v>
                </c:pt>
                <c:pt idx="2">
                  <c:v>7.63</c:v>
                </c:pt>
                <c:pt idx="3">
                  <c:v>7.89</c:v>
                </c:pt>
                <c:pt idx="4">
                  <c:v>8.14</c:v>
                </c:pt>
              </c:numCache>
            </c:numRef>
          </c:val>
        </c:ser>
        <c:marker val="1"/>
        <c:axId val="154898432"/>
        <c:axId val="154899968"/>
      </c:lineChart>
      <c:catAx>
        <c:axId val="154898432"/>
        <c:scaling>
          <c:orientation val="minMax"/>
        </c:scaling>
        <c:axPos val="b"/>
        <c:numFmt formatCode="General" sourceLinked="1"/>
        <c:tickLblPos val="nextTo"/>
        <c:crossAx val="154899968"/>
        <c:crosses val="autoZero"/>
        <c:auto val="1"/>
        <c:lblAlgn val="ctr"/>
        <c:lblOffset val="100"/>
      </c:catAx>
      <c:valAx>
        <c:axId val="154899968"/>
        <c:scaling>
          <c:orientation val="minMax"/>
        </c:scaling>
        <c:axPos val="l"/>
        <c:majorGridlines/>
        <c:numFmt formatCode="General" sourceLinked="1"/>
        <c:tickLblPos val="nextTo"/>
        <c:crossAx val="154898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Sedgemoor</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7.5062927004674576</c:v>
                </c:pt>
                <c:pt idx="1">
                  <c:v>7.5130808103394306</c:v>
                </c:pt>
                <c:pt idx="2">
                  <c:v>7.44</c:v>
                </c:pt>
                <c:pt idx="3">
                  <c:v>7.55</c:v>
                </c:pt>
                <c:pt idx="4">
                  <c:v>8.41</c:v>
                </c:pt>
              </c:numCache>
            </c:numRef>
          </c:val>
        </c:ser>
        <c:marker val="1"/>
        <c:axId val="154922368"/>
        <c:axId val="155001984"/>
      </c:lineChart>
      <c:catAx>
        <c:axId val="154922368"/>
        <c:scaling>
          <c:orientation val="minMax"/>
        </c:scaling>
        <c:axPos val="b"/>
        <c:numFmt formatCode="General" sourceLinked="1"/>
        <c:tickLblPos val="nextTo"/>
        <c:crossAx val="155001984"/>
        <c:crosses val="autoZero"/>
        <c:auto val="1"/>
        <c:lblAlgn val="ctr"/>
        <c:lblOffset val="100"/>
      </c:catAx>
      <c:valAx>
        <c:axId val="155001984"/>
        <c:scaling>
          <c:orientation val="minMax"/>
        </c:scaling>
        <c:axPos val="l"/>
        <c:majorGridlines/>
        <c:numFmt formatCode="General" sourceLinked="1"/>
        <c:tickLblPos val="nextTo"/>
        <c:crossAx val="154922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Sedgemoor</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75.650000000000006</c:v>
                </c:pt>
                <c:pt idx="1">
                  <c:v>76.209999999999994</c:v>
                </c:pt>
                <c:pt idx="2">
                  <c:v>80.650000000000006</c:v>
                </c:pt>
                <c:pt idx="3">
                  <c:v>86.09</c:v>
                </c:pt>
                <c:pt idx="4">
                  <c:v>88.74</c:v>
                </c:pt>
                <c:pt idx="5">
                  <c:v>92.46</c:v>
                </c:pt>
                <c:pt idx="6">
                  <c:v>94.499730407523515</c:v>
                </c:pt>
                <c:pt idx="7">
                  <c:v>93.546768642447418</c:v>
                </c:pt>
              </c:numCache>
            </c:numRef>
          </c:val>
        </c:ser>
        <c:marker val="1"/>
        <c:axId val="154927104"/>
        <c:axId val="154928640"/>
      </c:lineChart>
      <c:catAx>
        <c:axId val="154927104"/>
        <c:scaling>
          <c:orientation val="minMax"/>
        </c:scaling>
        <c:axPos val="b"/>
        <c:numFmt formatCode="General" sourceLinked="1"/>
        <c:tickLblPos val="nextTo"/>
        <c:crossAx val="154928640"/>
        <c:crosses val="autoZero"/>
        <c:auto val="1"/>
        <c:lblAlgn val="ctr"/>
        <c:lblOffset val="100"/>
      </c:catAx>
      <c:valAx>
        <c:axId val="15492864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4927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0.95833333333333337</c:v>
                </c:pt>
                <c:pt idx="1">
                  <c:v>1.52</c:v>
                </c:pt>
                <c:pt idx="2">
                  <c:v>1.08</c:v>
                </c:pt>
                <c:pt idx="3">
                  <c:v>0.6391818472355385</c:v>
                </c:pt>
                <c:pt idx="4">
                  <c:v>0.89</c:v>
                </c:pt>
                <c:pt idx="5">
                  <c:v>1.25</c:v>
                </c:pt>
                <c:pt idx="6">
                  <c:v>1.4</c:v>
                </c:pt>
              </c:numCache>
            </c:numRef>
          </c:val>
        </c:ser>
        <c:marker val="1"/>
        <c:axId val="154968064"/>
        <c:axId val="154969600"/>
      </c:lineChart>
      <c:catAx>
        <c:axId val="154968064"/>
        <c:scaling>
          <c:orientation val="minMax"/>
        </c:scaling>
        <c:axPos val="b"/>
        <c:tickLblPos val="nextTo"/>
        <c:crossAx val="154969600"/>
        <c:crosses val="autoZero"/>
        <c:auto val="1"/>
        <c:lblAlgn val="ctr"/>
        <c:lblOffset val="100"/>
      </c:catAx>
      <c:valAx>
        <c:axId val="154969600"/>
        <c:scaling>
          <c:orientation val="minMax"/>
        </c:scaling>
        <c:axPos val="l"/>
        <c:majorGridlines/>
        <c:numFmt formatCode="General" sourceLinked="1"/>
        <c:tickLblPos val="nextTo"/>
        <c:crossAx val="154968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0.375</c:v>
                </c:pt>
                <c:pt idx="1">
                  <c:v>0.48</c:v>
                </c:pt>
                <c:pt idx="2">
                  <c:v>0.28999999999999998</c:v>
                </c:pt>
                <c:pt idx="3">
                  <c:v>0.1797698945349952</c:v>
                </c:pt>
                <c:pt idx="4">
                  <c:v>0.34</c:v>
                </c:pt>
                <c:pt idx="5">
                  <c:v>0.45</c:v>
                </c:pt>
                <c:pt idx="6">
                  <c:v>0.44</c:v>
                </c:pt>
              </c:numCache>
            </c:numRef>
          </c:val>
        </c:ser>
        <c:marker val="1"/>
        <c:axId val="155061632"/>
        <c:axId val="155079808"/>
      </c:lineChart>
      <c:catAx>
        <c:axId val="155061632"/>
        <c:scaling>
          <c:orientation val="minMax"/>
        </c:scaling>
        <c:axPos val="b"/>
        <c:tickLblPos val="nextTo"/>
        <c:crossAx val="155079808"/>
        <c:crosses val="autoZero"/>
        <c:auto val="1"/>
        <c:lblAlgn val="ctr"/>
        <c:lblOffset val="100"/>
      </c:catAx>
      <c:valAx>
        <c:axId val="155079808"/>
        <c:scaling>
          <c:orientation val="minMax"/>
        </c:scaling>
        <c:axPos val="l"/>
        <c:majorGridlines/>
        <c:numFmt formatCode="General" sourceLinked="1"/>
        <c:tickLblPos val="nextTo"/>
        <c:crossAx val="15506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1.5907735136209982</c:v>
                </c:pt>
                <c:pt idx="1">
                  <c:v>#N/A</c:v>
                </c:pt>
                <c:pt idx="2">
                  <c:v>2.712652586708002</c:v>
                </c:pt>
                <c:pt idx="3">
                  <c:v>0.57438253877082124</c:v>
                </c:pt>
                <c:pt idx="4">
                  <c:v>0.75930144267274124</c:v>
                </c:pt>
                <c:pt idx="5">
                  <c:v>0.93879083740142721</c:v>
                </c:pt>
                <c:pt idx="6">
                  <c:v>0</c:v>
                </c:pt>
                <c:pt idx="7">
                  <c:v>0.37216226274655756</c:v>
                </c:pt>
              </c:numCache>
            </c:numRef>
          </c:val>
        </c:ser>
        <c:marker val="1"/>
        <c:axId val="118098560"/>
        <c:axId val="118108544"/>
      </c:lineChart>
      <c:catAx>
        <c:axId val="118098560"/>
        <c:scaling>
          <c:orientation val="minMax"/>
        </c:scaling>
        <c:axPos val="b"/>
        <c:tickLblPos val="nextTo"/>
        <c:crossAx val="118108544"/>
        <c:crosses val="autoZero"/>
        <c:auto val="1"/>
        <c:lblAlgn val="ctr"/>
        <c:lblOffset val="100"/>
      </c:catAx>
      <c:valAx>
        <c:axId val="118108544"/>
        <c:scaling>
          <c:orientation val="minMax"/>
        </c:scaling>
        <c:axPos val="l"/>
        <c:majorGridlines/>
        <c:numFmt formatCode="General" sourceLinked="1"/>
        <c:tickLblPos val="nextTo"/>
        <c:crossAx val="118098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#N/A</c:v>
                </c:pt>
                <c:pt idx="2">
                  <c:v>0</c:v>
                </c:pt>
                <c:pt idx="3">
                  <c:v>0</c:v>
                </c:pt>
                <c:pt idx="4">
                  <c:v>0</c:v>
                </c:pt>
                <c:pt idx="5">
                  <c:v>0</c:v>
                </c:pt>
                <c:pt idx="6">
                  <c:v>0</c:v>
                </c:pt>
                <c:pt idx="7">
                  <c:v>0.37216226274655756</c:v>
                </c:pt>
              </c:numCache>
            </c:numRef>
          </c:val>
        </c:ser>
        <c:marker val="1"/>
        <c:axId val="118139136"/>
        <c:axId val="118157312"/>
      </c:lineChart>
      <c:catAx>
        <c:axId val="118139136"/>
        <c:scaling>
          <c:orientation val="minMax"/>
        </c:scaling>
        <c:axPos val="b"/>
        <c:tickLblPos val="nextTo"/>
        <c:crossAx val="118157312"/>
        <c:crosses val="autoZero"/>
        <c:auto val="1"/>
        <c:lblAlgn val="ctr"/>
        <c:lblOffset val="100"/>
      </c:catAx>
      <c:valAx>
        <c:axId val="118157312"/>
        <c:scaling>
          <c:orientation val="minMax"/>
        </c:scaling>
        <c:axPos val="l"/>
        <c:majorGridlines/>
        <c:numFmt formatCode="General" sourceLinked="1"/>
        <c:tickLblPos val="nextTo"/>
        <c:crossAx val="118139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6.7607874328892414</c:v>
                </c:pt>
                <c:pt idx="1">
                  <c:v>#N/A</c:v>
                </c:pt>
                <c:pt idx="2">
                  <c:v>9.49428405347801</c:v>
                </c:pt>
                <c:pt idx="3">
                  <c:v>6.5096687727359761</c:v>
                </c:pt>
                <c:pt idx="4">
                  <c:v>11.199696279422934</c:v>
                </c:pt>
                <c:pt idx="5">
                  <c:v>6.7592940292902739</c:v>
                </c:pt>
                <c:pt idx="6">
                  <c:v>7.6293263863044292</c:v>
                </c:pt>
                <c:pt idx="7">
                  <c:v>4.6520282843319682</c:v>
                </c:pt>
              </c:numCache>
            </c:numRef>
          </c:val>
        </c:ser>
        <c:marker val="1"/>
        <c:axId val="154437504"/>
        <c:axId val="154439040"/>
      </c:lineChart>
      <c:catAx>
        <c:axId val="154437504"/>
        <c:scaling>
          <c:orientation val="minMax"/>
        </c:scaling>
        <c:axPos val="b"/>
        <c:tickLblPos val="nextTo"/>
        <c:crossAx val="154439040"/>
        <c:crosses val="autoZero"/>
        <c:auto val="1"/>
        <c:lblAlgn val="ctr"/>
        <c:lblOffset val="100"/>
      </c:catAx>
      <c:valAx>
        <c:axId val="154439040"/>
        <c:scaling>
          <c:orientation val="minMax"/>
        </c:scaling>
        <c:axPos val="l"/>
        <c:majorGridlines/>
        <c:numFmt formatCode="General" sourceLinked="1"/>
        <c:tickLblPos val="nextTo"/>
        <c:crossAx val="154437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5.1700139192682446</c:v>
                </c:pt>
                <c:pt idx="1">
                  <c:v>#N/A</c:v>
                </c:pt>
                <c:pt idx="2">
                  <c:v>7.5566750629722916</c:v>
                </c:pt>
                <c:pt idx="3">
                  <c:v>9.764503159103965</c:v>
                </c:pt>
                <c:pt idx="4">
                  <c:v>6.8337129840546718</c:v>
                </c:pt>
                <c:pt idx="5">
                  <c:v>6.3837776943297033</c:v>
                </c:pt>
                <c:pt idx="6">
                  <c:v>6.3267584666914765</c:v>
                </c:pt>
                <c:pt idx="7">
                  <c:v>6.6989207294380346</c:v>
                </c:pt>
              </c:numCache>
            </c:numRef>
          </c:val>
        </c:ser>
        <c:marker val="1"/>
        <c:axId val="154469888"/>
        <c:axId val="154471424"/>
      </c:lineChart>
      <c:catAx>
        <c:axId val="154469888"/>
        <c:scaling>
          <c:orientation val="minMax"/>
        </c:scaling>
        <c:axPos val="b"/>
        <c:tickLblPos val="nextTo"/>
        <c:crossAx val="154471424"/>
        <c:crosses val="autoZero"/>
        <c:auto val="1"/>
        <c:lblAlgn val="ctr"/>
        <c:lblOffset val="100"/>
      </c:catAx>
      <c:valAx>
        <c:axId val="154471424"/>
        <c:scaling>
          <c:orientation val="minMax"/>
        </c:scaling>
        <c:axPos val="l"/>
        <c:majorGridlines/>
        <c:numFmt formatCode="General" sourceLinked="1"/>
        <c:tickLblPos val="nextTo"/>
        <c:crossAx val="154469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1.193080135215749</c:v>
                </c:pt>
                <c:pt idx="1">
                  <c:v>#N/A</c:v>
                </c:pt>
                <c:pt idx="2">
                  <c:v>3.4876961829102888</c:v>
                </c:pt>
                <c:pt idx="3">
                  <c:v>2.4889910013402265</c:v>
                </c:pt>
                <c:pt idx="4">
                  <c:v>0.37965072133637062</c:v>
                </c:pt>
                <c:pt idx="5">
                  <c:v>1.3143071723619979</c:v>
                </c:pt>
                <c:pt idx="6">
                  <c:v>0.37216226274655756</c:v>
                </c:pt>
                <c:pt idx="7">
                  <c:v>0.37216226274655756</c:v>
                </c:pt>
              </c:numCache>
            </c:numRef>
          </c:val>
        </c:ser>
        <c:marker val="1"/>
        <c:axId val="154518656"/>
        <c:axId val="154520192"/>
      </c:lineChart>
      <c:catAx>
        <c:axId val="154518656"/>
        <c:scaling>
          <c:orientation val="minMax"/>
        </c:scaling>
        <c:axPos val="b"/>
        <c:tickLblPos val="nextTo"/>
        <c:crossAx val="154520192"/>
        <c:crosses val="autoZero"/>
        <c:auto val="1"/>
        <c:lblAlgn val="ctr"/>
        <c:lblOffset val="100"/>
      </c:catAx>
      <c:valAx>
        <c:axId val="154520192"/>
        <c:scaling>
          <c:orientation val="minMax"/>
        </c:scaling>
        <c:axPos val="l"/>
        <c:majorGridlines/>
        <c:numFmt formatCode="General" sourceLinked="1"/>
        <c:tickLblPos val="nextTo"/>
        <c:crossAx val="154518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#N/A</c:v>
                </c:pt>
                <c:pt idx="2">
                  <c:v>0</c:v>
                </c:pt>
                <c:pt idx="3">
                  <c:v>0</c:v>
                </c:pt>
                <c:pt idx="4">
                  <c:v>0</c:v>
                </c:pt>
                <c:pt idx="5">
                  <c:v>0</c:v>
                </c:pt>
                <c:pt idx="6">
                  <c:v>0</c:v>
                </c:pt>
                <c:pt idx="7">
                  <c:v>0.18608113137327878</c:v>
                </c:pt>
              </c:numCache>
            </c:numRef>
          </c:val>
        </c:ser>
        <c:marker val="1"/>
        <c:axId val="154571520"/>
        <c:axId val="154573056"/>
      </c:lineChart>
      <c:catAx>
        <c:axId val="154571520"/>
        <c:scaling>
          <c:orientation val="minMax"/>
        </c:scaling>
        <c:axPos val="b"/>
        <c:tickLblPos val="nextTo"/>
        <c:crossAx val="154573056"/>
        <c:crosses val="autoZero"/>
        <c:auto val="1"/>
        <c:lblAlgn val="ctr"/>
        <c:lblOffset val="100"/>
      </c:catAx>
      <c:valAx>
        <c:axId val="154573056"/>
        <c:scaling>
          <c:orientation val="minMax"/>
        </c:scaling>
        <c:axPos val="l"/>
        <c:majorGridlines/>
        <c:numFmt formatCode="General" sourceLinked="1"/>
        <c:tickLblPos val="nextTo"/>
        <c:crossAx val="154571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6.3630940544839918</c:v>
                </c:pt>
                <c:pt idx="1">
                  <c:v>#N/A</c:v>
                </c:pt>
                <c:pt idx="2">
                  <c:v>11.044371245882576</c:v>
                </c:pt>
                <c:pt idx="3">
                  <c:v>12.253494160444189</c:v>
                </c:pt>
                <c:pt idx="4">
                  <c:v>7.2133637053910418</c:v>
                </c:pt>
                <c:pt idx="5">
                  <c:v>7.6980848666916986</c:v>
                </c:pt>
                <c:pt idx="6">
                  <c:v>6.6989207294380346</c:v>
                </c:pt>
                <c:pt idx="7">
                  <c:v>7.257164123557871</c:v>
                </c:pt>
              </c:numCache>
            </c:numRef>
          </c:val>
        </c:ser>
        <c:marker val="1"/>
        <c:axId val="154603904"/>
        <c:axId val="154605440"/>
      </c:lineChart>
      <c:catAx>
        <c:axId val="154603904"/>
        <c:scaling>
          <c:orientation val="minMax"/>
        </c:scaling>
        <c:axPos val="b"/>
        <c:tickLblPos val="nextTo"/>
        <c:crossAx val="154605440"/>
        <c:crosses val="autoZero"/>
        <c:auto val="1"/>
        <c:lblAlgn val="ctr"/>
        <c:lblOffset val="100"/>
      </c:catAx>
      <c:valAx>
        <c:axId val="154605440"/>
        <c:scaling>
          <c:orientation val="minMax"/>
        </c:scaling>
        <c:axPos val="l"/>
        <c:majorGridlines/>
        <c:numFmt formatCode="General" sourceLinked="1"/>
        <c:tickLblPos val="nextTo"/>
        <c:crossAx val="15460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Sedgemoor</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11.238132144933152</c:v>
                </c:pt>
                <c:pt idx="1">
                  <c:v>7.8498946965345588</c:v>
                </c:pt>
                <c:pt idx="2">
                  <c:v>9.6810933940774486</c:v>
                </c:pt>
                <c:pt idx="3">
                  <c:v>7.6980848666917012</c:v>
                </c:pt>
                <c:pt idx="4">
                  <c:v>7.4432452549311501</c:v>
                </c:pt>
              </c:numCache>
            </c:numRef>
          </c:val>
        </c:ser>
        <c:marker val="1"/>
        <c:axId val="154640384"/>
        <c:axId val="154641920"/>
      </c:lineChart>
      <c:catAx>
        <c:axId val="154640384"/>
        <c:scaling>
          <c:orientation val="minMax"/>
        </c:scaling>
        <c:axPos val="b"/>
        <c:tickLblPos val="nextTo"/>
        <c:crossAx val="154641920"/>
        <c:crosses val="autoZero"/>
        <c:auto val="1"/>
        <c:lblAlgn val="ctr"/>
        <c:lblOffset val="100"/>
      </c:catAx>
      <c:valAx>
        <c:axId val="154641920"/>
        <c:scaling>
          <c:orientation val="minMax"/>
        </c:scaling>
        <c:axPos val="l"/>
        <c:majorGridlines/>
        <c:numFmt formatCode="General" sourceLinked="1"/>
        <c:tickLblPos val="nextTo"/>
        <c:crossAx val="154640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DF43A-76E8-42D6-AC1D-E8ECDF4B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2018-04-30T10:31:00Z</dcterms:created>
  <dcterms:modified xsi:type="dcterms:W3CDTF">2018-05-04T15:30:00Z</dcterms:modified>
</cp:coreProperties>
</file>