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C5CAB">
      <w:r w:rsidRPr="00CC5CA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F5CB7" w:rsidRDefault="00AE3AC8" w:rsidP="004D3814">
                  <w:pPr>
                    <w:jc w:val="right"/>
                    <w:rPr>
                      <w:rFonts w:ascii="Segoe UI" w:hAnsi="Segoe UI" w:cs="Segoe UI"/>
                      <w:b/>
                      <w:sz w:val="72"/>
                      <w:szCs w:val="72"/>
                      <w:u w:val="single"/>
                    </w:rPr>
                  </w:pPr>
                  <w:r w:rsidRPr="009F5CB7">
                    <w:rPr>
                      <w:rFonts w:ascii="Segoe UI" w:hAnsi="Segoe UI" w:cs="Segoe UI"/>
                      <w:b/>
                      <w:sz w:val="72"/>
                      <w:szCs w:val="72"/>
                      <w:u w:val="single"/>
                    </w:rPr>
                    <w:t>S</w:t>
                  </w:r>
                  <w:r w:rsidR="00165B12" w:rsidRPr="009F5CB7">
                    <w:rPr>
                      <w:rFonts w:ascii="Segoe UI" w:hAnsi="Segoe UI" w:cs="Segoe UI"/>
                      <w:b/>
                      <w:sz w:val="72"/>
                      <w:szCs w:val="72"/>
                      <w:u w:val="single"/>
                    </w:rPr>
                    <w:t xml:space="preserve">outh </w:t>
                  </w:r>
                  <w:r w:rsidR="009F5CB7" w:rsidRPr="009F5CB7">
                    <w:rPr>
                      <w:rFonts w:ascii="Segoe UI" w:hAnsi="Segoe UI" w:cs="Segoe UI"/>
                      <w:b/>
                      <w:sz w:val="72"/>
                      <w:szCs w:val="72"/>
                      <w:u w:val="single"/>
                    </w:rPr>
                    <w:t>Hams</w:t>
                  </w:r>
                  <w:r w:rsidR="00165B12" w:rsidRPr="009F5CB7">
                    <w:rPr>
                      <w:rFonts w:ascii="Segoe UI" w:hAnsi="Segoe UI" w:cs="Segoe UI"/>
                      <w:b/>
                      <w:sz w:val="72"/>
                      <w:szCs w:val="72"/>
                      <w:u w:val="single"/>
                    </w:rPr>
                    <w:t xml:space="preserve"> </w:t>
                  </w:r>
                  <w:r w:rsidR="009579D3" w:rsidRPr="009F5CB7">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C5CA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C5CA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C5CA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C5CA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C5CA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9F5CB7">
        <w:rPr>
          <w:rFonts w:ascii="Segoe UI" w:hAnsi="Segoe UI" w:cs="Segoe UI"/>
        </w:rPr>
        <w:t>Hams</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9F5CB7">
        <w:rPr>
          <w:rFonts w:ascii="Segoe UI" w:hAnsi="Segoe UI" w:cs="Segoe UI"/>
        </w:rPr>
        <w:t>33</w:t>
      </w:r>
      <w:r w:rsidR="005D1AC4">
        <w:rPr>
          <w:rFonts w:ascii="Segoe UI" w:hAnsi="Segoe UI" w:cs="Segoe UI"/>
        </w:rPr>
        <w:t>0</w:t>
      </w:r>
      <w:r w:rsidR="00FA4ACC">
        <w:rPr>
          <w:rFonts w:ascii="Segoe UI" w:hAnsi="Segoe UI" w:cs="Segoe UI"/>
        </w:rPr>
        <w:t xml:space="preserve">, made up of </w:t>
      </w:r>
      <w:r w:rsidR="009F5CB7">
        <w:rPr>
          <w:rFonts w:ascii="Segoe UI" w:hAnsi="Segoe UI" w:cs="Segoe UI"/>
        </w:rPr>
        <w:t>31</w:t>
      </w:r>
      <w:r w:rsidR="00093AEC">
        <w:rPr>
          <w:rFonts w:ascii="Segoe UI" w:hAnsi="Segoe UI" w:cs="Segoe UI"/>
        </w:rPr>
        <w:t>0</w:t>
      </w:r>
      <w:r w:rsidR="00FA4ACC">
        <w:rPr>
          <w:rFonts w:ascii="Segoe UI" w:hAnsi="Segoe UI" w:cs="Segoe UI"/>
        </w:rPr>
        <w:t xml:space="preserve"> private enterprise builds</w:t>
      </w:r>
      <w:r w:rsidR="009F5CB7">
        <w:rPr>
          <w:rFonts w:ascii="Segoe UI" w:hAnsi="Segoe UI" w:cs="Segoe UI"/>
        </w:rPr>
        <w:t xml:space="preserve"> and</w:t>
      </w:r>
      <w:r w:rsidR="0061724F">
        <w:rPr>
          <w:rFonts w:ascii="Segoe UI" w:hAnsi="Segoe UI" w:cs="Segoe UI"/>
        </w:rPr>
        <w:t xml:space="preserve"> </w:t>
      </w:r>
      <w:r w:rsidR="009F5CB7">
        <w:rPr>
          <w:rFonts w:ascii="Segoe UI" w:hAnsi="Segoe UI" w:cs="Segoe UI"/>
        </w:rPr>
        <w:t>1</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F5CB7">
        <w:rPr>
          <w:rFonts w:ascii="Segoe UI" w:hAnsi="Segoe UI" w:cs="Segoe UI"/>
        </w:rPr>
        <w:t>44,530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6B5158">
        <w:rPr>
          <w:rFonts w:ascii="Segoe UI" w:hAnsi="Segoe UI" w:cs="Segoe UI"/>
        </w:rPr>
        <w:t>South Hams</w:t>
      </w:r>
      <w:r w:rsidR="002651E1">
        <w:rPr>
          <w:rFonts w:ascii="Segoe UI" w:hAnsi="Segoe UI" w:cs="Segoe UI"/>
        </w:rPr>
        <w:t xml:space="preserve"> </w:t>
      </w:r>
      <w:r w:rsidR="00465750">
        <w:rPr>
          <w:rFonts w:ascii="Segoe UI" w:hAnsi="Segoe UI" w:cs="Segoe UI"/>
        </w:rPr>
        <w:t xml:space="preserve">had net additions of </w:t>
      </w:r>
      <w:r w:rsidR="006B5158">
        <w:rPr>
          <w:rFonts w:ascii="Segoe UI" w:hAnsi="Segoe UI" w:cs="Segoe UI"/>
        </w:rPr>
        <w:t>326</w:t>
      </w:r>
      <w:r w:rsidR="004A44E1">
        <w:rPr>
          <w:rFonts w:ascii="Segoe UI" w:hAnsi="Segoe UI" w:cs="Segoe UI"/>
        </w:rPr>
        <w:t xml:space="preserve"> dwellings</w:t>
      </w:r>
      <w:r w:rsidR="00465750">
        <w:rPr>
          <w:rFonts w:ascii="Segoe UI" w:hAnsi="Segoe UI" w:cs="Segoe UI"/>
        </w:rPr>
        <w:t xml:space="preserve"> comprised of </w:t>
      </w:r>
      <w:r w:rsidR="006B5158">
        <w:rPr>
          <w:rFonts w:ascii="Segoe UI" w:hAnsi="Segoe UI" w:cs="Segoe UI"/>
        </w:rPr>
        <w:t>287</w:t>
      </w:r>
      <w:r w:rsidR="00465750">
        <w:rPr>
          <w:rFonts w:ascii="Segoe UI" w:hAnsi="Segoe UI" w:cs="Segoe UI"/>
        </w:rPr>
        <w:t xml:space="preserve"> new builds, </w:t>
      </w:r>
      <w:r w:rsidR="006B5158">
        <w:rPr>
          <w:rFonts w:ascii="Segoe UI" w:hAnsi="Segoe UI" w:cs="Segoe UI"/>
        </w:rPr>
        <w:t>4</w:t>
      </w:r>
      <w:r w:rsidR="00465750">
        <w:rPr>
          <w:rFonts w:ascii="Segoe UI" w:hAnsi="Segoe UI" w:cs="Segoe UI"/>
        </w:rPr>
        <w:t xml:space="preserve"> conversations, </w:t>
      </w:r>
      <w:r w:rsidR="006B5158">
        <w:rPr>
          <w:rFonts w:ascii="Segoe UI" w:hAnsi="Segoe UI" w:cs="Segoe UI"/>
        </w:rPr>
        <w:t>35</w:t>
      </w:r>
      <w:r w:rsidR="00465750">
        <w:rPr>
          <w:rFonts w:ascii="Segoe UI" w:hAnsi="Segoe UI" w:cs="Segoe UI"/>
        </w:rPr>
        <w:t xml:space="preserve"> change of use, and </w:t>
      </w:r>
      <w:r w:rsidR="006B5158">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6B5158">
        <w:rPr>
          <w:rFonts w:ascii="Segoe UI" w:hAnsi="Segoe UI" w:cs="Segoe UI"/>
        </w:rPr>
        <w:t>South Hams</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6B5158">
        <w:rPr>
          <w:rFonts w:ascii="Segoe UI" w:hAnsi="Segoe UI" w:cs="Segoe UI"/>
        </w:rPr>
        <w:t>eed per 1,000 households was 0.3</w:t>
      </w:r>
      <w:r>
        <w:rPr>
          <w:rFonts w:ascii="Segoe UI" w:hAnsi="Segoe UI" w:cs="Segoe UI"/>
        </w:rPr>
        <w:t>, the number of households accommodated in temporary accommodat</w:t>
      </w:r>
      <w:r w:rsidR="006B5158">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B5158"/>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C5CAB"/>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1.8596001859600186</c:v>
                </c:pt>
                <c:pt idx="1">
                  <c:v>1.1563367252543939</c:v>
                </c:pt>
                <c:pt idx="2">
                  <c:v>3.215434083601286</c:v>
                </c:pt>
                <c:pt idx="3">
                  <c:v>3.2007315957933247</c:v>
                </c:pt>
                <c:pt idx="4">
                  <c:v>4.097427725927612</c:v>
                </c:pt>
                <c:pt idx="5">
                  <c:v>6.3477669462706867</c:v>
                </c:pt>
                <c:pt idx="6">
                  <c:v>7.4107343364024256</c:v>
                </c:pt>
                <c:pt idx="7">
                  <c:v>9.6564114080395225</c:v>
                </c:pt>
              </c:numCache>
            </c:numRef>
          </c:val>
        </c:ser>
        <c:marker val="1"/>
        <c:axId val="151414656"/>
        <c:axId val="151728128"/>
      </c:lineChart>
      <c:catAx>
        <c:axId val="151414656"/>
        <c:scaling>
          <c:orientation val="minMax"/>
        </c:scaling>
        <c:axPos val="b"/>
        <c:tickLblPos val="nextTo"/>
        <c:txPr>
          <a:bodyPr/>
          <a:lstStyle/>
          <a:p>
            <a:pPr>
              <a:defRPr sz="1000"/>
            </a:pPr>
            <a:endParaRPr lang="en-US"/>
          </a:p>
        </c:txPr>
        <c:crossAx val="151728128"/>
        <c:crosses val="autoZero"/>
        <c:auto val="1"/>
        <c:lblAlgn val="ctr"/>
        <c:lblOffset val="100"/>
      </c:catAx>
      <c:valAx>
        <c:axId val="151728128"/>
        <c:scaling>
          <c:orientation val="minMax"/>
        </c:scaling>
        <c:axPos val="l"/>
        <c:majorGridlines/>
        <c:numFmt formatCode="General" sourceLinked="1"/>
        <c:tickLblPos val="nextTo"/>
        <c:crossAx val="151414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0.2296738631143776</c:v>
                </c:pt>
                <c:pt idx="1">
                  <c:v>0.22862368541380887</c:v>
                </c:pt>
                <c:pt idx="2">
                  <c:v>0.22763487366264512</c:v>
                </c:pt>
                <c:pt idx="3">
                  <c:v>0.45341192473362046</c:v>
                </c:pt>
                <c:pt idx="4">
                  <c:v>8.9827082865483937E-2</c:v>
                </c:pt>
              </c:numCache>
            </c:numRef>
          </c:val>
        </c:ser>
        <c:marker val="1"/>
        <c:axId val="69069056"/>
        <c:axId val="69074944"/>
      </c:lineChart>
      <c:catAx>
        <c:axId val="69069056"/>
        <c:scaling>
          <c:orientation val="minMax"/>
        </c:scaling>
        <c:axPos val="b"/>
        <c:tickLblPos val="nextTo"/>
        <c:crossAx val="69074944"/>
        <c:crosses val="autoZero"/>
        <c:auto val="1"/>
        <c:lblAlgn val="ctr"/>
        <c:lblOffset val="100"/>
      </c:catAx>
      <c:valAx>
        <c:axId val="69074944"/>
        <c:scaling>
          <c:orientation val="minMax"/>
        </c:scaling>
        <c:axPos val="l"/>
        <c:majorGridlines/>
        <c:numFmt formatCode="General" sourceLinked="1"/>
        <c:tickLblPos val="nextTo"/>
        <c:crossAx val="69069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0.68902158934313273</c:v>
                </c:pt>
                <c:pt idx="1">
                  <c:v>0.91449474165523548</c:v>
                </c:pt>
                <c:pt idx="2">
                  <c:v>0.68290462098793536</c:v>
                </c:pt>
                <c:pt idx="3">
                  <c:v>0.22670596236681023</c:v>
                </c:pt>
                <c:pt idx="4">
                  <c:v>0.78598697507298454</c:v>
                </c:pt>
              </c:numCache>
            </c:numRef>
          </c:val>
        </c:ser>
        <c:marker val="1"/>
        <c:axId val="69105536"/>
        <c:axId val="69107072"/>
      </c:lineChart>
      <c:catAx>
        <c:axId val="69105536"/>
        <c:scaling>
          <c:orientation val="minMax"/>
        </c:scaling>
        <c:axPos val="b"/>
        <c:tickLblPos val="nextTo"/>
        <c:crossAx val="69107072"/>
        <c:crosses val="autoZero"/>
        <c:auto val="1"/>
        <c:lblAlgn val="ctr"/>
        <c:lblOffset val="100"/>
      </c:catAx>
      <c:valAx>
        <c:axId val="69107072"/>
        <c:scaling>
          <c:orientation val="minMax"/>
        </c:scaling>
        <c:axPos val="l"/>
        <c:majorGridlines/>
        <c:numFmt formatCode="General" sourceLinked="1"/>
        <c:tickLblPos val="nextTo"/>
        <c:crossAx val="69105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69137920"/>
        <c:axId val="69139456"/>
      </c:lineChart>
      <c:catAx>
        <c:axId val="69137920"/>
        <c:scaling>
          <c:orientation val="minMax"/>
        </c:scaling>
        <c:axPos val="b"/>
        <c:tickLblPos val="nextTo"/>
        <c:crossAx val="69139456"/>
        <c:crosses val="autoZero"/>
        <c:auto val="1"/>
        <c:lblAlgn val="ctr"/>
        <c:lblOffset val="100"/>
      </c:catAx>
      <c:valAx>
        <c:axId val="69139456"/>
        <c:scaling>
          <c:orientation val="minMax"/>
        </c:scaling>
        <c:axPos val="l"/>
        <c:majorGridlines/>
        <c:numFmt formatCode="General" sourceLinked="1"/>
        <c:tickLblPos val="nextTo"/>
        <c:crossAx val="69137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0</c:v>
                </c:pt>
              </c:numCache>
            </c:numRef>
          </c:val>
        </c:ser>
        <c:marker val="1"/>
        <c:axId val="69489792"/>
        <c:axId val="69491328"/>
      </c:lineChart>
      <c:catAx>
        <c:axId val="69489792"/>
        <c:scaling>
          <c:orientation val="minMax"/>
        </c:scaling>
        <c:axPos val="b"/>
        <c:tickLblPos val="nextTo"/>
        <c:crossAx val="69491328"/>
        <c:crosses val="autoZero"/>
        <c:auto val="1"/>
        <c:lblAlgn val="ctr"/>
        <c:lblOffset val="100"/>
      </c:catAx>
      <c:valAx>
        <c:axId val="69491328"/>
        <c:scaling>
          <c:orientation val="minMax"/>
        </c:scaling>
        <c:axPos val="l"/>
        <c:majorGridlines/>
        <c:numFmt formatCode="General" sourceLinked="1"/>
        <c:tickLblPos val="nextTo"/>
        <c:crossAx val="69489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4.3638033991731744</c:v>
                </c:pt>
                <c:pt idx="1">
                  <c:v>4.3438500228623687</c:v>
                </c:pt>
                <c:pt idx="2">
                  <c:v>4.097427725927612</c:v>
                </c:pt>
                <c:pt idx="3">
                  <c:v>9.7483563817728403</c:v>
                </c:pt>
                <c:pt idx="4">
                  <c:v>7.3209072535369408</c:v>
                </c:pt>
              </c:numCache>
            </c:numRef>
          </c:val>
        </c:ser>
        <c:marker val="1"/>
        <c:axId val="69518080"/>
        <c:axId val="69519616"/>
      </c:lineChart>
      <c:catAx>
        <c:axId val="69518080"/>
        <c:scaling>
          <c:orientation val="minMax"/>
        </c:scaling>
        <c:axPos val="b"/>
        <c:tickLblPos val="nextTo"/>
        <c:crossAx val="69519616"/>
        <c:crosses val="autoZero"/>
        <c:auto val="1"/>
        <c:lblAlgn val="ctr"/>
        <c:lblOffset val="100"/>
      </c:catAx>
      <c:valAx>
        <c:axId val="69519616"/>
        <c:scaling>
          <c:orientation val="minMax"/>
        </c:scaling>
        <c:axPos val="l"/>
        <c:majorGridlines/>
        <c:numFmt formatCode="General" sourceLinked="1"/>
        <c:tickLblPos val="nextTo"/>
        <c:crossAx val="69518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Hams</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10.09</c:v>
                </c:pt>
                <c:pt idx="1">
                  <c:v>10.55</c:v>
                </c:pt>
                <c:pt idx="2">
                  <c:v>10.98</c:v>
                </c:pt>
                <c:pt idx="3">
                  <c:v>10.46</c:v>
                </c:pt>
                <c:pt idx="4">
                  <c:v>10.61</c:v>
                </c:pt>
              </c:numCache>
            </c:numRef>
          </c:val>
        </c:ser>
        <c:marker val="1"/>
        <c:axId val="70528000"/>
        <c:axId val="70554368"/>
      </c:lineChart>
      <c:catAx>
        <c:axId val="70528000"/>
        <c:scaling>
          <c:orientation val="minMax"/>
        </c:scaling>
        <c:axPos val="b"/>
        <c:numFmt formatCode="General" sourceLinked="1"/>
        <c:tickLblPos val="nextTo"/>
        <c:crossAx val="70554368"/>
        <c:crosses val="autoZero"/>
        <c:auto val="1"/>
        <c:lblAlgn val="ctr"/>
        <c:lblOffset val="100"/>
      </c:catAx>
      <c:valAx>
        <c:axId val="70554368"/>
        <c:scaling>
          <c:orientation val="minMax"/>
        </c:scaling>
        <c:axPos val="l"/>
        <c:majorGridlines/>
        <c:numFmt formatCode="General" sourceLinked="1"/>
        <c:tickLblPos val="nextTo"/>
        <c:crossAx val="70528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Hams</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11.265673981191222</c:v>
                </c:pt>
                <c:pt idx="1">
                  <c:v>11.826089099152375</c:v>
                </c:pt>
                <c:pt idx="2">
                  <c:v>11.1</c:v>
                </c:pt>
                <c:pt idx="3">
                  <c:v>12.253233492171546</c:v>
                </c:pt>
                <c:pt idx="4">
                  <c:v>12.04</c:v>
                </c:pt>
              </c:numCache>
            </c:numRef>
          </c:val>
        </c:ser>
        <c:marker val="1"/>
        <c:axId val="70564480"/>
        <c:axId val="70578560"/>
      </c:lineChart>
      <c:catAx>
        <c:axId val="70564480"/>
        <c:scaling>
          <c:orientation val="minMax"/>
        </c:scaling>
        <c:axPos val="b"/>
        <c:numFmt formatCode="General" sourceLinked="1"/>
        <c:tickLblPos val="nextTo"/>
        <c:crossAx val="70578560"/>
        <c:crosses val="autoZero"/>
        <c:auto val="1"/>
        <c:lblAlgn val="ctr"/>
        <c:lblOffset val="100"/>
      </c:catAx>
      <c:valAx>
        <c:axId val="70578560"/>
        <c:scaling>
          <c:orientation val="minMax"/>
        </c:scaling>
        <c:axPos val="l"/>
        <c:majorGridlines/>
        <c:numFmt formatCode="General" sourceLinked="1"/>
        <c:tickLblPos val="nextTo"/>
        <c:crossAx val="7056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Hams</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77.38</c:v>
                </c:pt>
                <c:pt idx="1">
                  <c:v>77.77</c:v>
                </c:pt>
                <c:pt idx="2">
                  <c:v>81.260000000000005</c:v>
                </c:pt>
                <c:pt idx="3">
                  <c:v>86.92</c:v>
                </c:pt>
                <c:pt idx="4">
                  <c:v>90.32</c:v>
                </c:pt>
                <c:pt idx="5">
                  <c:v>94.26</c:v>
                </c:pt>
                <c:pt idx="6">
                  <c:v>96.391199102276374</c:v>
                </c:pt>
                <c:pt idx="7">
                  <c:v>93.729953854505979</c:v>
                </c:pt>
              </c:numCache>
            </c:numRef>
          </c:val>
        </c:ser>
        <c:marker val="1"/>
        <c:axId val="71089152"/>
        <c:axId val="71095040"/>
      </c:lineChart>
      <c:catAx>
        <c:axId val="71089152"/>
        <c:scaling>
          <c:orientation val="minMax"/>
        </c:scaling>
        <c:axPos val="b"/>
        <c:numFmt formatCode="General" sourceLinked="1"/>
        <c:tickLblPos val="nextTo"/>
        <c:crossAx val="71095040"/>
        <c:crosses val="autoZero"/>
        <c:auto val="1"/>
        <c:lblAlgn val="ctr"/>
        <c:lblOffset val="100"/>
      </c:catAx>
      <c:valAx>
        <c:axId val="7109504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7108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1.1666666666666667</c:v>
                </c:pt>
                <c:pt idx="1">
                  <c:v>1.31</c:v>
                </c:pt>
                <c:pt idx="2">
                  <c:v>0.59</c:v>
                </c:pt>
                <c:pt idx="3">
                  <c:v>0.42820821624514915</c:v>
                </c:pt>
                <c:pt idx="4">
                  <c:v>0.4</c:v>
                </c:pt>
                <c:pt idx="5">
                  <c:v>0.28999999999999998</c:v>
                </c:pt>
                <c:pt idx="6">
                  <c:v>0.34</c:v>
                </c:pt>
              </c:numCache>
            </c:numRef>
          </c:val>
        </c:ser>
        <c:marker val="1"/>
        <c:axId val="71126016"/>
        <c:axId val="71152384"/>
      </c:lineChart>
      <c:catAx>
        <c:axId val="71126016"/>
        <c:scaling>
          <c:orientation val="minMax"/>
        </c:scaling>
        <c:axPos val="b"/>
        <c:tickLblPos val="nextTo"/>
        <c:crossAx val="71152384"/>
        <c:crosses val="autoZero"/>
        <c:auto val="1"/>
        <c:lblAlgn val="ctr"/>
        <c:lblOffset val="100"/>
      </c:catAx>
      <c:valAx>
        <c:axId val="71152384"/>
        <c:scaling>
          <c:orientation val="minMax"/>
        </c:scaling>
        <c:axPos val="l"/>
        <c:majorGridlines/>
        <c:numFmt formatCode="General" sourceLinked="1"/>
        <c:tickLblPos val="nextTo"/>
        <c:crossAx val="71126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0.63888888888888884</c:v>
                </c:pt>
                <c:pt idx="1">
                  <c:v>0.78</c:v>
                </c:pt>
                <c:pt idx="2">
                  <c:v>0.27</c:v>
                </c:pt>
                <c:pt idx="3">
                  <c:v>0.26763013515321826</c:v>
                </c:pt>
                <c:pt idx="4">
                  <c:v>0.16</c:v>
                </c:pt>
                <c:pt idx="5">
                  <c:v>0.19</c:v>
                </c:pt>
                <c:pt idx="6">
                  <c:v>0.24</c:v>
                </c:pt>
              </c:numCache>
            </c:numRef>
          </c:val>
        </c:ser>
        <c:marker val="1"/>
        <c:axId val="71182976"/>
        <c:axId val="71188864"/>
      </c:lineChart>
      <c:catAx>
        <c:axId val="71182976"/>
        <c:scaling>
          <c:orientation val="minMax"/>
        </c:scaling>
        <c:axPos val="b"/>
        <c:tickLblPos val="nextTo"/>
        <c:crossAx val="71188864"/>
        <c:crosses val="autoZero"/>
        <c:auto val="1"/>
        <c:lblAlgn val="ctr"/>
        <c:lblOffset val="100"/>
      </c:catAx>
      <c:valAx>
        <c:axId val="71188864"/>
        <c:scaling>
          <c:orientation val="minMax"/>
        </c:scaling>
        <c:axPos val="l"/>
        <c:majorGridlines/>
        <c:numFmt formatCode="General" sourceLinked="1"/>
        <c:tickLblPos val="nextTo"/>
        <c:crossAx val="71182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0.23245002324500233</c:v>
                </c:pt>
                <c:pt idx="1">
                  <c:v>0.46253469010175768</c:v>
                </c:pt>
                <c:pt idx="2">
                  <c:v>0.68902158934313273</c:v>
                </c:pt>
                <c:pt idx="3">
                  <c:v>0.22862368541380887</c:v>
                </c:pt>
                <c:pt idx="4">
                  <c:v>0.91053949465058071</c:v>
                </c:pt>
                <c:pt idx="5">
                  <c:v>0.45341192473362046</c:v>
                </c:pt>
                <c:pt idx="6">
                  <c:v>0.22456770716370986</c:v>
                </c:pt>
                <c:pt idx="7">
                  <c:v>0.67370312149112965</c:v>
                </c:pt>
              </c:numCache>
            </c:numRef>
          </c:val>
        </c:ser>
        <c:marker val="1"/>
        <c:axId val="174623360"/>
        <c:axId val="175187072"/>
      </c:lineChart>
      <c:catAx>
        <c:axId val="174623360"/>
        <c:scaling>
          <c:orientation val="minMax"/>
        </c:scaling>
        <c:axPos val="b"/>
        <c:tickLblPos val="nextTo"/>
        <c:crossAx val="175187072"/>
        <c:crosses val="autoZero"/>
        <c:auto val="1"/>
        <c:lblAlgn val="ctr"/>
        <c:lblOffset val="100"/>
      </c:catAx>
      <c:valAx>
        <c:axId val="175187072"/>
        <c:scaling>
          <c:orientation val="minMax"/>
        </c:scaling>
        <c:axPos val="l"/>
        <c:majorGridlines/>
        <c:numFmt formatCode="General" sourceLinked="1"/>
        <c:tickLblPos val="nextTo"/>
        <c:crossAx val="174623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77445504"/>
        <c:axId val="177452928"/>
      </c:lineChart>
      <c:catAx>
        <c:axId val="177445504"/>
        <c:scaling>
          <c:orientation val="minMax"/>
        </c:scaling>
        <c:axPos val="b"/>
        <c:tickLblPos val="nextTo"/>
        <c:crossAx val="177452928"/>
        <c:crosses val="autoZero"/>
        <c:auto val="1"/>
        <c:lblAlgn val="ctr"/>
        <c:lblOffset val="100"/>
      </c:catAx>
      <c:valAx>
        <c:axId val="177452928"/>
        <c:scaling>
          <c:orientation val="minMax"/>
        </c:scaling>
        <c:axPos val="l"/>
        <c:majorGridlines/>
        <c:numFmt formatCode="General" sourceLinked="1"/>
        <c:tickLblPos val="nextTo"/>
        <c:crossAx val="177445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2.0920502092050204</c:v>
                </c:pt>
                <c:pt idx="1">
                  <c:v>1.6188714153561516</c:v>
                </c:pt>
                <c:pt idx="2">
                  <c:v>4.1341295360587944</c:v>
                </c:pt>
                <c:pt idx="3">
                  <c:v>3.6579789666209419</c:v>
                </c:pt>
                <c:pt idx="4">
                  <c:v>5.2356020942408401</c:v>
                </c:pt>
                <c:pt idx="5">
                  <c:v>6.8011788710043071</c:v>
                </c:pt>
                <c:pt idx="6">
                  <c:v>7.6353020435661358</c:v>
                </c:pt>
                <c:pt idx="7">
                  <c:v>10.330114529530654</c:v>
                </c:pt>
              </c:numCache>
            </c:numRef>
          </c:val>
        </c:ser>
        <c:marker val="1"/>
        <c:axId val="67572864"/>
        <c:axId val="67574400"/>
      </c:lineChart>
      <c:catAx>
        <c:axId val="67572864"/>
        <c:scaling>
          <c:orientation val="minMax"/>
        </c:scaling>
        <c:axPos val="b"/>
        <c:tickLblPos val="nextTo"/>
        <c:crossAx val="67574400"/>
        <c:crosses val="autoZero"/>
        <c:auto val="1"/>
        <c:lblAlgn val="ctr"/>
        <c:lblOffset val="100"/>
      </c:catAx>
      <c:valAx>
        <c:axId val="67574400"/>
        <c:scaling>
          <c:orientation val="minMax"/>
        </c:scaling>
        <c:axPos val="l"/>
        <c:majorGridlines/>
        <c:numFmt formatCode="General" sourceLinked="1"/>
        <c:tickLblPos val="nextTo"/>
        <c:crossAx val="67572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2.0920502092050204</c:v>
                </c:pt>
                <c:pt idx="1">
                  <c:v>1.3876040703052728</c:v>
                </c:pt>
                <c:pt idx="2">
                  <c:v>2.9857602204869091</c:v>
                </c:pt>
                <c:pt idx="3">
                  <c:v>3.6579789666209419</c:v>
                </c:pt>
                <c:pt idx="4">
                  <c:v>3.6421579786023224</c:v>
                </c:pt>
                <c:pt idx="5">
                  <c:v>4.3074132849693951</c:v>
                </c:pt>
                <c:pt idx="6">
                  <c:v>5.1650572647653261</c:v>
                </c:pt>
                <c:pt idx="7">
                  <c:v>6.9615989220750061</c:v>
                </c:pt>
              </c:numCache>
            </c:numRef>
          </c:val>
        </c:ser>
        <c:marker val="1"/>
        <c:axId val="68817664"/>
        <c:axId val="68819200"/>
      </c:lineChart>
      <c:catAx>
        <c:axId val="68817664"/>
        <c:scaling>
          <c:orientation val="minMax"/>
        </c:scaling>
        <c:axPos val="b"/>
        <c:tickLblPos val="nextTo"/>
        <c:crossAx val="68819200"/>
        <c:crosses val="autoZero"/>
        <c:auto val="1"/>
        <c:lblAlgn val="ctr"/>
        <c:lblOffset val="100"/>
      </c:catAx>
      <c:valAx>
        <c:axId val="68819200"/>
        <c:scaling>
          <c:orientation val="minMax"/>
        </c:scaling>
        <c:axPos val="l"/>
        <c:majorGridlines/>
        <c:numFmt formatCode="General" sourceLinked="1"/>
        <c:tickLblPos val="nextTo"/>
        <c:crossAx val="68817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0.69735006973500679</c:v>
                </c:pt>
                <c:pt idx="1">
                  <c:v>0</c:v>
                </c:pt>
                <c:pt idx="2">
                  <c:v>0.91869545245751072</c:v>
                </c:pt>
                <c:pt idx="3">
                  <c:v>0.68587105624142675</c:v>
                </c:pt>
                <c:pt idx="4">
                  <c:v>0.68290462098793536</c:v>
                </c:pt>
                <c:pt idx="5">
                  <c:v>0.45341192473362046</c:v>
                </c:pt>
                <c:pt idx="6">
                  <c:v>0.44913541432741971</c:v>
                </c:pt>
                <c:pt idx="7">
                  <c:v>0.22456770716370986</c:v>
                </c:pt>
              </c:numCache>
            </c:numRef>
          </c:val>
        </c:ser>
        <c:marker val="1"/>
        <c:axId val="68948352"/>
        <c:axId val="68949888"/>
      </c:lineChart>
      <c:catAx>
        <c:axId val="68948352"/>
        <c:scaling>
          <c:orientation val="minMax"/>
        </c:scaling>
        <c:axPos val="b"/>
        <c:tickLblPos val="nextTo"/>
        <c:crossAx val="68949888"/>
        <c:crosses val="autoZero"/>
        <c:auto val="1"/>
        <c:lblAlgn val="ctr"/>
        <c:lblOffset val="100"/>
      </c:catAx>
      <c:valAx>
        <c:axId val="68949888"/>
        <c:scaling>
          <c:orientation val="minMax"/>
        </c:scaling>
        <c:axPos val="l"/>
        <c:majorGridlines/>
        <c:numFmt formatCode="General" sourceLinked="1"/>
        <c:tickLblPos val="nextTo"/>
        <c:crossAx val="68948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68993024"/>
        <c:axId val="68994560"/>
      </c:lineChart>
      <c:catAx>
        <c:axId val="68993024"/>
        <c:scaling>
          <c:orientation val="minMax"/>
        </c:scaling>
        <c:axPos val="b"/>
        <c:tickLblPos val="nextTo"/>
        <c:crossAx val="68994560"/>
        <c:crosses val="autoZero"/>
        <c:auto val="1"/>
        <c:lblAlgn val="ctr"/>
        <c:lblOffset val="100"/>
      </c:catAx>
      <c:valAx>
        <c:axId val="68994560"/>
        <c:scaling>
          <c:orientation val="minMax"/>
        </c:scaling>
        <c:axPos val="l"/>
        <c:majorGridlines/>
        <c:numFmt formatCode="General" sourceLinked="1"/>
        <c:tickLblPos val="nextTo"/>
        <c:crossAx val="68993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2.7894002789400281</c:v>
                </c:pt>
                <c:pt idx="1">
                  <c:v>1.3876040703052728</c:v>
                </c:pt>
                <c:pt idx="2">
                  <c:v>3.9044556729444189</c:v>
                </c:pt>
                <c:pt idx="3">
                  <c:v>4.1152263374485587</c:v>
                </c:pt>
                <c:pt idx="4">
                  <c:v>4.3250625995902565</c:v>
                </c:pt>
                <c:pt idx="5">
                  <c:v>4.7608252097030155</c:v>
                </c:pt>
                <c:pt idx="6">
                  <c:v>5.6141926790927448</c:v>
                </c:pt>
                <c:pt idx="7">
                  <c:v>7.4107343364024256</c:v>
                </c:pt>
              </c:numCache>
            </c:numRef>
          </c:val>
        </c:ser>
        <c:marker val="1"/>
        <c:axId val="69012864"/>
        <c:axId val="69018752"/>
      </c:lineChart>
      <c:catAx>
        <c:axId val="69012864"/>
        <c:scaling>
          <c:orientation val="minMax"/>
        </c:scaling>
        <c:axPos val="b"/>
        <c:tickLblPos val="nextTo"/>
        <c:crossAx val="69018752"/>
        <c:crosses val="autoZero"/>
        <c:auto val="1"/>
        <c:lblAlgn val="ctr"/>
        <c:lblOffset val="100"/>
      </c:catAx>
      <c:valAx>
        <c:axId val="69018752"/>
        <c:scaling>
          <c:orientation val="minMax"/>
        </c:scaling>
        <c:axPos val="l"/>
        <c:majorGridlines/>
        <c:numFmt formatCode="General" sourceLinked="1"/>
        <c:tickLblPos val="nextTo"/>
        <c:crossAx val="69012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Hams</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3.4451079467156638</c:v>
                </c:pt>
                <c:pt idx="1">
                  <c:v>3.2007315957933242</c:v>
                </c:pt>
                <c:pt idx="2">
                  <c:v>3.1868882312770315</c:v>
                </c:pt>
                <c:pt idx="3">
                  <c:v>9.0682384946724106</c:v>
                </c:pt>
                <c:pt idx="4">
                  <c:v>6.4450931955984734</c:v>
                </c:pt>
              </c:numCache>
            </c:numRef>
          </c:val>
        </c:ser>
        <c:marker val="1"/>
        <c:axId val="69037056"/>
        <c:axId val="69051136"/>
      </c:lineChart>
      <c:catAx>
        <c:axId val="69037056"/>
        <c:scaling>
          <c:orientation val="minMax"/>
        </c:scaling>
        <c:axPos val="b"/>
        <c:tickLblPos val="nextTo"/>
        <c:crossAx val="69051136"/>
        <c:crosses val="autoZero"/>
        <c:auto val="1"/>
        <c:lblAlgn val="ctr"/>
        <c:lblOffset val="100"/>
      </c:catAx>
      <c:valAx>
        <c:axId val="69051136"/>
        <c:scaling>
          <c:orientation val="minMax"/>
        </c:scaling>
        <c:axPos val="l"/>
        <c:majorGridlines/>
        <c:numFmt formatCode="General" sourceLinked="1"/>
        <c:tickLblPos val="nextTo"/>
        <c:crossAx val="69037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D1C1-C561-4696-82F9-1C8EA27F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2018-04-30T11:11:00Z</dcterms:created>
  <dcterms:modified xsi:type="dcterms:W3CDTF">2018-05-08T09:18:00Z</dcterms:modified>
</cp:coreProperties>
</file>