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70339B">
      <w:r w:rsidRPr="0070339B">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9F5CB7" w:rsidRDefault="00AE3AC8" w:rsidP="004D3814">
                  <w:pPr>
                    <w:jc w:val="right"/>
                    <w:rPr>
                      <w:rFonts w:ascii="Segoe UI" w:hAnsi="Segoe UI" w:cs="Segoe UI"/>
                      <w:b/>
                      <w:sz w:val="72"/>
                      <w:szCs w:val="72"/>
                      <w:u w:val="single"/>
                    </w:rPr>
                  </w:pPr>
                  <w:r w:rsidRPr="009F5CB7">
                    <w:rPr>
                      <w:rFonts w:ascii="Segoe UI" w:hAnsi="Segoe UI" w:cs="Segoe UI"/>
                      <w:b/>
                      <w:sz w:val="72"/>
                      <w:szCs w:val="72"/>
                      <w:u w:val="single"/>
                    </w:rPr>
                    <w:t>S</w:t>
                  </w:r>
                  <w:r w:rsidR="00165B12" w:rsidRPr="009F5CB7">
                    <w:rPr>
                      <w:rFonts w:ascii="Segoe UI" w:hAnsi="Segoe UI" w:cs="Segoe UI"/>
                      <w:b/>
                      <w:sz w:val="72"/>
                      <w:szCs w:val="72"/>
                      <w:u w:val="single"/>
                    </w:rPr>
                    <w:t xml:space="preserve">outh </w:t>
                  </w:r>
                  <w:r w:rsidR="009C76C5">
                    <w:rPr>
                      <w:rFonts w:ascii="Segoe UI" w:hAnsi="Segoe UI" w:cs="Segoe UI"/>
                      <w:b/>
                      <w:sz w:val="72"/>
                      <w:szCs w:val="72"/>
                      <w:u w:val="single"/>
                    </w:rPr>
                    <w:t>Lakeland</w:t>
                  </w:r>
                  <w:r w:rsidR="00165B12" w:rsidRPr="009F5CB7">
                    <w:rPr>
                      <w:rFonts w:ascii="Segoe UI" w:hAnsi="Segoe UI" w:cs="Segoe UI"/>
                      <w:b/>
                      <w:sz w:val="72"/>
                      <w:szCs w:val="72"/>
                      <w:u w:val="single"/>
                    </w:rPr>
                    <w:t xml:space="preserve"> </w:t>
                  </w:r>
                  <w:r w:rsidR="009579D3" w:rsidRPr="009F5CB7">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70339B"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70339B"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70339B"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70339B"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70339B"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AE3AC8">
      <w:pPr>
        <w:rPr>
          <w:rFonts w:ascii="Segoe UI" w:hAnsi="Segoe UI" w:cs="Segoe UI"/>
        </w:rPr>
      </w:pPr>
      <w:r>
        <w:rPr>
          <w:rFonts w:ascii="Segoe UI" w:hAnsi="Segoe UI" w:cs="Segoe UI"/>
        </w:rPr>
        <w:t>S</w:t>
      </w:r>
      <w:r w:rsidR="00165B12">
        <w:rPr>
          <w:rFonts w:ascii="Segoe UI" w:hAnsi="Segoe UI" w:cs="Segoe UI"/>
        </w:rPr>
        <w:t xml:space="preserve">outh </w:t>
      </w:r>
      <w:r w:rsidR="009C76C5">
        <w:rPr>
          <w:rFonts w:ascii="Segoe UI" w:hAnsi="Segoe UI" w:cs="Segoe UI"/>
        </w:rPr>
        <w:t>Lakeland</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9C76C5">
        <w:rPr>
          <w:rFonts w:ascii="Segoe UI" w:hAnsi="Segoe UI" w:cs="Segoe UI"/>
        </w:rPr>
        <w:t>18</w:t>
      </w:r>
      <w:r w:rsidR="005D1AC4">
        <w:rPr>
          <w:rFonts w:ascii="Segoe UI" w:hAnsi="Segoe UI" w:cs="Segoe UI"/>
        </w:rPr>
        <w:t>0</w:t>
      </w:r>
      <w:r w:rsidR="00FA4ACC">
        <w:rPr>
          <w:rFonts w:ascii="Segoe UI" w:hAnsi="Segoe UI" w:cs="Segoe UI"/>
        </w:rPr>
        <w:t xml:space="preserve">, made up of </w:t>
      </w:r>
      <w:r w:rsidR="009C76C5">
        <w:rPr>
          <w:rFonts w:ascii="Segoe UI" w:hAnsi="Segoe UI" w:cs="Segoe UI"/>
        </w:rPr>
        <w:t>150</w:t>
      </w:r>
      <w:r w:rsidR="00FA4ACC">
        <w:rPr>
          <w:rFonts w:ascii="Segoe UI" w:hAnsi="Segoe UI" w:cs="Segoe UI"/>
        </w:rPr>
        <w:t xml:space="preserve"> private enterprise builds</w:t>
      </w:r>
      <w:r w:rsidR="009F5CB7">
        <w:rPr>
          <w:rFonts w:ascii="Segoe UI" w:hAnsi="Segoe UI" w:cs="Segoe UI"/>
        </w:rPr>
        <w:t xml:space="preserve"> and</w:t>
      </w:r>
      <w:r w:rsidR="0061724F">
        <w:rPr>
          <w:rFonts w:ascii="Segoe UI" w:hAnsi="Segoe UI" w:cs="Segoe UI"/>
        </w:rPr>
        <w:t xml:space="preserve"> </w:t>
      </w:r>
      <w:r w:rsidR="009C76C5">
        <w:rPr>
          <w:rFonts w:ascii="Segoe UI" w:hAnsi="Segoe UI" w:cs="Segoe UI"/>
        </w:rPr>
        <w:t>3</w:t>
      </w:r>
      <w:r w:rsidR="00A159B7">
        <w:rPr>
          <w:rFonts w:ascii="Segoe UI" w:hAnsi="Segoe UI" w:cs="Segoe UI"/>
        </w:rPr>
        <w:t xml:space="preserve">0 housing association </w:t>
      </w:r>
      <w:r w:rsidR="00274051">
        <w:rPr>
          <w:rFonts w:ascii="Segoe UI" w:hAnsi="Segoe UI" w:cs="Segoe UI"/>
        </w:rPr>
        <w:t>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9C76C5">
        <w:rPr>
          <w:rFonts w:ascii="Segoe UI" w:hAnsi="Segoe UI" w:cs="Segoe UI"/>
        </w:rPr>
        <w:t>54,830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E02C01">
        <w:rPr>
          <w:rFonts w:ascii="Segoe UI" w:hAnsi="Segoe UI" w:cs="Segoe UI"/>
        </w:rPr>
        <w:t>South Lakeland</w:t>
      </w:r>
      <w:r w:rsidR="002651E1">
        <w:rPr>
          <w:rFonts w:ascii="Segoe UI" w:hAnsi="Segoe UI" w:cs="Segoe UI"/>
        </w:rPr>
        <w:t xml:space="preserve"> </w:t>
      </w:r>
      <w:r w:rsidR="00465750">
        <w:rPr>
          <w:rFonts w:ascii="Segoe UI" w:hAnsi="Segoe UI" w:cs="Segoe UI"/>
        </w:rPr>
        <w:t xml:space="preserve">had net additions of </w:t>
      </w:r>
      <w:r w:rsidR="00E02C01">
        <w:rPr>
          <w:rFonts w:ascii="Segoe UI" w:hAnsi="Segoe UI" w:cs="Segoe UI"/>
        </w:rPr>
        <w:t>307</w:t>
      </w:r>
      <w:r w:rsidR="004A44E1">
        <w:rPr>
          <w:rFonts w:ascii="Segoe UI" w:hAnsi="Segoe UI" w:cs="Segoe UI"/>
        </w:rPr>
        <w:t xml:space="preserve"> dwellings</w:t>
      </w:r>
      <w:r w:rsidR="00465750">
        <w:rPr>
          <w:rFonts w:ascii="Segoe UI" w:hAnsi="Segoe UI" w:cs="Segoe UI"/>
        </w:rPr>
        <w:t xml:space="preserve"> comprised of </w:t>
      </w:r>
      <w:r w:rsidR="00E02C01">
        <w:rPr>
          <w:rFonts w:ascii="Segoe UI" w:hAnsi="Segoe UI" w:cs="Segoe UI"/>
        </w:rPr>
        <w:t>195</w:t>
      </w:r>
      <w:r w:rsidR="00465750">
        <w:rPr>
          <w:rFonts w:ascii="Segoe UI" w:hAnsi="Segoe UI" w:cs="Segoe UI"/>
        </w:rPr>
        <w:t xml:space="preserve"> new builds, </w:t>
      </w:r>
      <w:r w:rsidR="00E02C01">
        <w:rPr>
          <w:rFonts w:ascii="Segoe UI" w:hAnsi="Segoe UI" w:cs="Segoe UI"/>
        </w:rPr>
        <w:t>8</w:t>
      </w:r>
      <w:r w:rsidR="00465750">
        <w:rPr>
          <w:rFonts w:ascii="Segoe UI" w:hAnsi="Segoe UI" w:cs="Segoe UI"/>
        </w:rPr>
        <w:t xml:space="preserve"> conversations, </w:t>
      </w:r>
      <w:r>
        <w:rPr>
          <w:rFonts w:ascii="Segoe UI" w:hAnsi="Segoe UI" w:cs="Segoe UI"/>
        </w:rPr>
        <w:t>1</w:t>
      </w:r>
      <w:r w:rsidR="00E02C01">
        <w:rPr>
          <w:rFonts w:ascii="Segoe UI" w:hAnsi="Segoe UI" w:cs="Segoe UI"/>
        </w:rPr>
        <w:t>04</w:t>
      </w:r>
      <w:r w:rsidR="00465750">
        <w:rPr>
          <w:rFonts w:ascii="Segoe UI" w:hAnsi="Segoe UI" w:cs="Segoe UI"/>
        </w:rPr>
        <w:t xml:space="preserve"> change of use, and </w:t>
      </w:r>
      <w:r w:rsidR="00E02C01">
        <w:rPr>
          <w:rFonts w:ascii="Segoe UI" w:hAnsi="Segoe UI" w:cs="Segoe UI"/>
        </w:rPr>
        <w:t>0</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E02C01">
        <w:rPr>
          <w:rFonts w:ascii="Segoe UI" w:hAnsi="Segoe UI" w:cs="Segoe UI"/>
        </w:rPr>
        <w:t>South Lakeland</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E02C01">
        <w:rPr>
          <w:rFonts w:ascii="Segoe UI" w:hAnsi="Segoe UI" w:cs="Segoe UI"/>
        </w:rPr>
        <w:t>eed per 1,000 households was 0.5</w:t>
      </w:r>
      <w:r>
        <w:rPr>
          <w:rFonts w:ascii="Segoe UI" w:hAnsi="Segoe UI" w:cs="Segoe UI"/>
        </w:rPr>
        <w:t>, the number of households accommodated in temporary accommodat</w:t>
      </w:r>
      <w:r w:rsidR="00E02C01">
        <w:rPr>
          <w:rFonts w:ascii="Segoe UI" w:hAnsi="Segoe UI" w:cs="Segoe UI"/>
        </w:rPr>
        <w:t>ion per 1,000 households was 0.2</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3AEC"/>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F2969"/>
    <w:rsid w:val="002F7C2C"/>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1724F"/>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339B"/>
    <w:rsid w:val="00707CEB"/>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5806"/>
    <w:rsid w:val="009F5CB7"/>
    <w:rsid w:val="00A02536"/>
    <w:rsid w:val="00A159B7"/>
    <w:rsid w:val="00A16075"/>
    <w:rsid w:val="00A16FC9"/>
    <w:rsid w:val="00A3620F"/>
    <w:rsid w:val="00A44C1F"/>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2C01"/>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South Lakeland</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1.3172751223184043</c:v>
                </c:pt>
                <c:pt idx="1">
                  <c:v>2.807937102208911</c:v>
                </c:pt>
                <c:pt idx="2">
                  <c:v>1.6784781797836632</c:v>
                </c:pt>
                <c:pt idx="3">
                  <c:v>2.22758492667533</c:v>
                </c:pt>
                <c:pt idx="4">
                  <c:v>4.6176579239009961</c:v>
                </c:pt>
                <c:pt idx="5">
                  <c:v>3.4855989726655658</c:v>
                </c:pt>
                <c:pt idx="6">
                  <c:v>3.2828743388655841</c:v>
                </c:pt>
                <c:pt idx="7">
                  <c:v>4.7419296005836244</c:v>
                </c:pt>
              </c:numCache>
            </c:numRef>
          </c:val>
        </c:ser>
        <c:marker val="1"/>
        <c:axId val="151414272"/>
        <c:axId val="151416192"/>
      </c:lineChart>
      <c:catAx>
        <c:axId val="151414272"/>
        <c:scaling>
          <c:orientation val="minMax"/>
        </c:scaling>
        <c:axPos val="b"/>
        <c:tickLblPos val="nextTo"/>
        <c:txPr>
          <a:bodyPr/>
          <a:lstStyle/>
          <a:p>
            <a:pPr>
              <a:defRPr sz="1000"/>
            </a:pPr>
            <a:endParaRPr lang="en-US"/>
          </a:p>
        </c:txPr>
        <c:crossAx val="151416192"/>
        <c:crosses val="autoZero"/>
        <c:auto val="1"/>
        <c:lblAlgn val="ctr"/>
        <c:lblOffset val="100"/>
      </c:catAx>
      <c:valAx>
        <c:axId val="151416192"/>
        <c:scaling>
          <c:orientation val="minMax"/>
        </c:scaling>
        <c:axPos val="l"/>
        <c:majorGridlines/>
        <c:numFmt formatCode="General" sourceLinked="1"/>
        <c:tickLblPos val="nextTo"/>
        <c:crossAx val="1514142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South Lakeland</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0.18649757553151811</c:v>
                </c:pt>
                <c:pt idx="1">
                  <c:v>0</c:v>
                </c:pt>
                <c:pt idx="2">
                  <c:v>0.1847063169560399</c:v>
                </c:pt>
                <c:pt idx="3">
                  <c:v>0.18345257750871399</c:v>
                </c:pt>
                <c:pt idx="4">
                  <c:v>0.14590552617180377</c:v>
                </c:pt>
              </c:numCache>
            </c:numRef>
          </c:val>
        </c:ser>
        <c:marker val="1"/>
        <c:axId val="69015808"/>
        <c:axId val="69021696"/>
      </c:lineChart>
      <c:catAx>
        <c:axId val="69015808"/>
        <c:scaling>
          <c:orientation val="minMax"/>
        </c:scaling>
        <c:axPos val="b"/>
        <c:tickLblPos val="nextTo"/>
        <c:crossAx val="69021696"/>
        <c:crosses val="autoZero"/>
        <c:auto val="1"/>
        <c:lblAlgn val="ctr"/>
        <c:lblOffset val="100"/>
      </c:catAx>
      <c:valAx>
        <c:axId val="69021696"/>
        <c:scaling>
          <c:orientation val="minMax"/>
        </c:scaling>
        <c:axPos val="l"/>
        <c:majorGridlines/>
        <c:numFmt formatCode="General" sourceLinked="1"/>
        <c:tickLblPos val="nextTo"/>
        <c:crossAx val="690158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South Lakeland</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1.6784781797836628</c:v>
                </c:pt>
                <c:pt idx="1">
                  <c:v>1.1137924633376648</c:v>
                </c:pt>
                <c:pt idx="2">
                  <c:v>1.2929442186922793</c:v>
                </c:pt>
                <c:pt idx="3">
                  <c:v>1.6510731975784259</c:v>
                </c:pt>
                <c:pt idx="4">
                  <c:v>1.8967718402334488</c:v>
                </c:pt>
              </c:numCache>
            </c:numRef>
          </c:val>
        </c:ser>
        <c:marker val="1"/>
        <c:axId val="69044096"/>
        <c:axId val="69045632"/>
      </c:lineChart>
      <c:catAx>
        <c:axId val="69044096"/>
        <c:scaling>
          <c:orientation val="minMax"/>
        </c:scaling>
        <c:axPos val="b"/>
        <c:tickLblPos val="nextTo"/>
        <c:crossAx val="69045632"/>
        <c:crosses val="autoZero"/>
        <c:auto val="1"/>
        <c:lblAlgn val="ctr"/>
        <c:lblOffset val="100"/>
      </c:catAx>
      <c:valAx>
        <c:axId val="69045632"/>
        <c:scaling>
          <c:orientation val="minMax"/>
        </c:scaling>
        <c:axPos val="l"/>
        <c:majorGridlines/>
        <c:numFmt formatCode="General" sourceLinked="1"/>
        <c:tickLblPos val="nextTo"/>
        <c:crossAx val="69044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South Lakeland</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69068288"/>
        <c:axId val="69069824"/>
      </c:lineChart>
      <c:catAx>
        <c:axId val="69068288"/>
        <c:scaling>
          <c:orientation val="minMax"/>
        </c:scaling>
        <c:axPos val="b"/>
        <c:tickLblPos val="nextTo"/>
        <c:crossAx val="69069824"/>
        <c:crosses val="autoZero"/>
        <c:auto val="1"/>
        <c:lblAlgn val="ctr"/>
        <c:lblOffset val="100"/>
      </c:catAx>
      <c:valAx>
        <c:axId val="69069824"/>
        <c:scaling>
          <c:orientation val="minMax"/>
        </c:scaling>
        <c:axPos val="l"/>
        <c:majorGridlines/>
        <c:numFmt formatCode="General" sourceLinked="1"/>
        <c:tickLblPos val="nextTo"/>
        <c:crossAx val="690682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South Lakeland</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c:v>
                </c:pt>
                <c:pt idx="3">
                  <c:v>0</c:v>
                </c:pt>
                <c:pt idx="4">
                  <c:v>0</c:v>
                </c:pt>
              </c:numCache>
            </c:numRef>
          </c:val>
        </c:ser>
        <c:marker val="1"/>
        <c:axId val="69080192"/>
        <c:axId val="69081728"/>
      </c:lineChart>
      <c:catAx>
        <c:axId val="69080192"/>
        <c:scaling>
          <c:orientation val="minMax"/>
        </c:scaling>
        <c:axPos val="b"/>
        <c:tickLblPos val="nextTo"/>
        <c:crossAx val="69081728"/>
        <c:crosses val="autoZero"/>
        <c:auto val="1"/>
        <c:lblAlgn val="ctr"/>
        <c:lblOffset val="100"/>
      </c:catAx>
      <c:valAx>
        <c:axId val="69081728"/>
        <c:scaling>
          <c:orientation val="minMax"/>
        </c:scaling>
        <c:axPos val="l"/>
        <c:majorGridlines/>
        <c:numFmt formatCode="General" sourceLinked="1"/>
        <c:tickLblPos val="nextTo"/>
        <c:crossAx val="690801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South Lakeland</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4.8489369638194706</c:v>
                </c:pt>
                <c:pt idx="1">
                  <c:v>4.8264340077965473</c:v>
                </c:pt>
                <c:pt idx="2">
                  <c:v>6.8341337273734766</c:v>
                </c:pt>
                <c:pt idx="3">
                  <c:v>6.0539350577875624</c:v>
                </c:pt>
                <c:pt idx="4">
                  <c:v>5.5991245668429688</c:v>
                </c:pt>
              </c:numCache>
            </c:numRef>
          </c:val>
        </c:ser>
        <c:marker val="1"/>
        <c:axId val="69108480"/>
        <c:axId val="69110016"/>
      </c:lineChart>
      <c:catAx>
        <c:axId val="69108480"/>
        <c:scaling>
          <c:orientation val="minMax"/>
        </c:scaling>
        <c:axPos val="b"/>
        <c:tickLblPos val="nextTo"/>
        <c:crossAx val="69110016"/>
        <c:crosses val="autoZero"/>
        <c:auto val="1"/>
        <c:lblAlgn val="ctr"/>
        <c:lblOffset val="100"/>
      </c:catAx>
      <c:valAx>
        <c:axId val="69110016"/>
        <c:scaling>
          <c:orientation val="minMax"/>
        </c:scaling>
        <c:axPos val="l"/>
        <c:majorGridlines/>
        <c:numFmt formatCode="General" sourceLinked="1"/>
        <c:tickLblPos val="nextTo"/>
        <c:crossAx val="69108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South Lakeland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9.39</c:v>
                </c:pt>
                <c:pt idx="1">
                  <c:v>8.58</c:v>
                </c:pt>
                <c:pt idx="2">
                  <c:v>8.7100000000000009</c:v>
                </c:pt>
                <c:pt idx="3">
                  <c:v>8.99</c:v>
                </c:pt>
                <c:pt idx="4">
                  <c:v>8.7899999999999991</c:v>
                </c:pt>
              </c:numCache>
            </c:numRef>
          </c:val>
        </c:ser>
        <c:marker val="1"/>
        <c:axId val="69135360"/>
        <c:axId val="69468928"/>
      </c:lineChart>
      <c:catAx>
        <c:axId val="69135360"/>
        <c:scaling>
          <c:orientation val="minMax"/>
        </c:scaling>
        <c:axPos val="b"/>
        <c:numFmt formatCode="General" sourceLinked="1"/>
        <c:tickLblPos val="nextTo"/>
        <c:crossAx val="69468928"/>
        <c:crosses val="autoZero"/>
        <c:auto val="1"/>
        <c:lblAlgn val="ctr"/>
        <c:lblOffset val="100"/>
      </c:catAx>
      <c:valAx>
        <c:axId val="69468928"/>
        <c:scaling>
          <c:orientation val="minMax"/>
        </c:scaling>
        <c:axPos val="l"/>
        <c:majorGridlines/>
        <c:numFmt formatCode="General" sourceLinked="1"/>
        <c:tickLblPos val="nextTo"/>
        <c:crossAx val="691353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South Lakeland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9.3121489943839109</c:v>
                </c:pt>
                <c:pt idx="1">
                  <c:v>8.6238198983297014</c:v>
                </c:pt>
                <c:pt idx="2">
                  <c:v>8.9700000000000006</c:v>
                </c:pt>
                <c:pt idx="3">
                  <c:v>9.1</c:v>
                </c:pt>
                <c:pt idx="4">
                  <c:v>9.1199999999999992</c:v>
                </c:pt>
              </c:numCache>
            </c:numRef>
          </c:val>
        </c:ser>
        <c:marker val="1"/>
        <c:axId val="69479040"/>
        <c:axId val="69493120"/>
      </c:lineChart>
      <c:catAx>
        <c:axId val="69479040"/>
        <c:scaling>
          <c:orientation val="minMax"/>
        </c:scaling>
        <c:axPos val="b"/>
        <c:numFmt formatCode="General" sourceLinked="1"/>
        <c:tickLblPos val="nextTo"/>
        <c:crossAx val="69493120"/>
        <c:crosses val="autoZero"/>
        <c:auto val="1"/>
        <c:lblAlgn val="ctr"/>
        <c:lblOffset val="100"/>
      </c:catAx>
      <c:valAx>
        <c:axId val="69493120"/>
        <c:scaling>
          <c:orientation val="minMax"/>
        </c:scaling>
        <c:axPos val="l"/>
        <c:majorGridlines/>
        <c:numFmt formatCode="General" sourceLinked="1"/>
        <c:tickLblPos val="nextTo"/>
        <c:crossAx val="694790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South Lakeland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79.78</c:v>
                </c:pt>
                <c:pt idx="1">
                  <c:v>80.849999999999994</c:v>
                </c:pt>
                <c:pt idx="2">
                  <c:v>85.73</c:v>
                </c:pt>
                <c:pt idx="3">
                  <c:v>82.13</c:v>
                </c:pt>
                <c:pt idx="4">
                  <c:v>86.66</c:v>
                </c:pt>
                <c:pt idx="5">
                  <c:v>91.82</c:v>
                </c:pt>
                <c:pt idx="6">
                  <c:v>93.814863661658336</c:v>
                </c:pt>
                <c:pt idx="7">
                  <c:v>92.619846024636047</c:v>
                </c:pt>
              </c:numCache>
            </c:numRef>
          </c:val>
        </c:ser>
        <c:marker val="1"/>
        <c:axId val="69516288"/>
        <c:axId val="69522176"/>
      </c:lineChart>
      <c:catAx>
        <c:axId val="69516288"/>
        <c:scaling>
          <c:orientation val="minMax"/>
        </c:scaling>
        <c:axPos val="b"/>
        <c:numFmt formatCode="General" sourceLinked="1"/>
        <c:tickLblPos val="nextTo"/>
        <c:crossAx val="69522176"/>
        <c:crosses val="autoZero"/>
        <c:auto val="1"/>
        <c:lblAlgn val="ctr"/>
        <c:lblOffset val="100"/>
      </c:catAx>
      <c:valAx>
        <c:axId val="69522176"/>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695162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South Lakeland</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1.1086956521739131</c:v>
                </c:pt>
                <c:pt idx="1">
                  <c:v>1.04</c:v>
                </c:pt>
                <c:pt idx="2">
                  <c:v>0.56999999999999995</c:v>
                </c:pt>
                <c:pt idx="3">
                  <c:v>0.32051966922370134</c:v>
                </c:pt>
                <c:pt idx="4">
                  <c:v>0</c:v>
                </c:pt>
                <c:pt idx="5">
                  <c:v>0.55000000000000004</c:v>
                </c:pt>
                <c:pt idx="6">
                  <c:v>0.47</c:v>
                </c:pt>
              </c:numCache>
            </c:numRef>
          </c:val>
        </c:ser>
        <c:marker val="1"/>
        <c:axId val="70523904"/>
        <c:axId val="70554368"/>
      </c:lineChart>
      <c:catAx>
        <c:axId val="70523904"/>
        <c:scaling>
          <c:orientation val="minMax"/>
        </c:scaling>
        <c:axPos val="b"/>
        <c:tickLblPos val="nextTo"/>
        <c:crossAx val="70554368"/>
        <c:crosses val="autoZero"/>
        <c:auto val="1"/>
        <c:lblAlgn val="ctr"/>
        <c:lblOffset val="100"/>
      </c:catAx>
      <c:valAx>
        <c:axId val="70554368"/>
        <c:scaling>
          <c:orientation val="minMax"/>
        </c:scaling>
        <c:axPos val="l"/>
        <c:majorGridlines/>
        <c:numFmt formatCode="General" sourceLinked="1"/>
        <c:tickLblPos val="nextTo"/>
        <c:crossAx val="70523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South Lakeland</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0.56521739130434778</c:v>
                </c:pt>
                <c:pt idx="1">
                  <c:v>0.24</c:v>
                </c:pt>
                <c:pt idx="2">
                  <c:v>0.23</c:v>
                </c:pt>
                <c:pt idx="3">
                  <c:v>0.23504775743071432</c:v>
                </c:pt>
                <c:pt idx="4">
                  <c:v>0.13</c:v>
                </c:pt>
                <c:pt idx="5">
                  <c:v>0.36</c:v>
                </c:pt>
                <c:pt idx="6">
                  <c:v>0.19</c:v>
                </c:pt>
              </c:numCache>
            </c:numRef>
          </c:val>
        </c:ser>
        <c:marker val="1"/>
        <c:axId val="71076480"/>
        <c:axId val="71082368"/>
      </c:lineChart>
      <c:catAx>
        <c:axId val="71076480"/>
        <c:scaling>
          <c:orientation val="minMax"/>
        </c:scaling>
        <c:axPos val="b"/>
        <c:tickLblPos val="nextTo"/>
        <c:crossAx val="71082368"/>
        <c:crosses val="autoZero"/>
        <c:auto val="1"/>
        <c:lblAlgn val="ctr"/>
        <c:lblOffset val="100"/>
      </c:catAx>
      <c:valAx>
        <c:axId val="71082368"/>
        <c:scaling>
          <c:orientation val="minMax"/>
        </c:scaling>
        <c:axPos val="l"/>
        <c:majorGridlines/>
        <c:numFmt formatCode="General" sourceLinked="1"/>
        <c:tickLblPos val="nextTo"/>
        <c:crossAx val="71076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South Lakeland</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0.18818216033120064</c:v>
                </c:pt>
                <c:pt idx="1">
                  <c:v>0.56158742044178211</c:v>
                </c:pt>
                <c:pt idx="2">
                  <c:v>0.5594927265945544</c:v>
                </c:pt>
                <c:pt idx="3">
                  <c:v>0.74252830889177668</c:v>
                </c:pt>
                <c:pt idx="4">
                  <c:v>0.7388252678241598</c:v>
                </c:pt>
                <c:pt idx="5">
                  <c:v>1.1007154650522841</c:v>
                </c:pt>
                <c:pt idx="6">
                  <c:v>0.36476381542950936</c:v>
                </c:pt>
                <c:pt idx="7">
                  <c:v>0.18238190771475468</c:v>
                </c:pt>
              </c:numCache>
            </c:numRef>
          </c:val>
        </c:ser>
        <c:marker val="1"/>
        <c:axId val="174574208"/>
        <c:axId val="174621056"/>
      </c:lineChart>
      <c:catAx>
        <c:axId val="174574208"/>
        <c:scaling>
          <c:orientation val="minMax"/>
        </c:scaling>
        <c:axPos val="b"/>
        <c:tickLblPos val="nextTo"/>
        <c:crossAx val="174621056"/>
        <c:crosses val="autoZero"/>
        <c:auto val="1"/>
        <c:lblAlgn val="ctr"/>
        <c:lblOffset val="100"/>
      </c:catAx>
      <c:valAx>
        <c:axId val="174621056"/>
        <c:scaling>
          <c:orientation val="minMax"/>
        </c:scaling>
        <c:axPos val="l"/>
        <c:majorGridlines/>
        <c:numFmt formatCode="General" sourceLinked="1"/>
        <c:tickLblPos val="nextTo"/>
        <c:crossAx val="1745742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South Lakeland</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0.18238190771475468</c:v>
                </c:pt>
              </c:numCache>
            </c:numRef>
          </c:val>
        </c:ser>
        <c:marker val="1"/>
        <c:axId val="177196416"/>
        <c:axId val="177284224"/>
      </c:lineChart>
      <c:catAx>
        <c:axId val="177196416"/>
        <c:scaling>
          <c:orientation val="minMax"/>
        </c:scaling>
        <c:axPos val="b"/>
        <c:tickLblPos val="nextTo"/>
        <c:crossAx val="177284224"/>
        <c:crosses val="autoZero"/>
        <c:auto val="1"/>
        <c:lblAlgn val="ctr"/>
        <c:lblOffset val="100"/>
      </c:catAx>
      <c:valAx>
        <c:axId val="177284224"/>
        <c:scaling>
          <c:orientation val="minMax"/>
        </c:scaling>
        <c:axPos val="l"/>
        <c:majorGridlines/>
        <c:numFmt formatCode="General" sourceLinked="1"/>
        <c:tickLblPos val="nextTo"/>
        <c:crossAx val="1771964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South Lakeland</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1.5054572826496047</c:v>
                </c:pt>
                <c:pt idx="1">
                  <c:v>3.182328715836765</c:v>
                </c:pt>
                <c:pt idx="2">
                  <c:v>2.2379709063782172</c:v>
                </c:pt>
                <c:pt idx="3">
                  <c:v>3.1557453127900494</c:v>
                </c:pt>
                <c:pt idx="4">
                  <c:v>5.1717768747691171</c:v>
                </c:pt>
                <c:pt idx="5">
                  <c:v>4.5863144377178493</c:v>
                </c:pt>
                <c:pt idx="6">
                  <c:v>3.8300200620098481</c:v>
                </c:pt>
                <c:pt idx="7">
                  <c:v>5.2890753237278876</c:v>
                </c:pt>
              </c:numCache>
            </c:numRef>
          </c:val>
        </c:ser>
        <c:marker val="1"/>
        <c:axId val="198828800"/>
        <c:axId val="198830720"/>
      </c:lineChart>
      <c:catAx>
        <c:axId val="198828800"/>
        <c:scaling>
          <c:orientation val="minMax"/>
        </c:scaling>
        <c:axPos val="b"/>
        <c:tickLblPos val="nextTo"/>
        <c:crossAx val="198830720"/>
        <c:crosses val="autoZero"/>
        <c:auto val="1"/>
        <c:lblAlgn val="ctr"/>
        <c:lblOffset val="100"/>
      </c:catAx>
      <c:valAx>
        <c:axId val="198830720"/>
        <c:scaling>
          <c:orientation val="minMax"/>
        </c:scaling>
        <c:axPos val="l"/>
        <c:majorGridlines/>
        <c:numFmt formatCode="General" sourceLinked="1"/>
        <c:tickLblPos val="nextTo"/>
        <c:crossAx val="1988288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South Lakeland</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2.6345502446368085</c:v>
                </c:pt>
                <c:pt idx="1">
                  <c:v>1.6847622613253463</c:v>
                </c:pt>
                <c:pt idx="2">
                  <c:v>1.6784781797836632</c:v>
                </c:pt>
                <c:pt idx="3">
                  <c:v>2.4132170038982732</c:v>
                </c:pt>
                <c:pt idx="4">
                  <c:v>2.4011821204285182</c:v>
                </c:pt>
                <c:pt idx="5">
                  <c:v>4.2194092827004228</c:v>
                </c:pt>
                <c:pt idx="6">
                  <c:v>4.9243115082983762</c:v>
                </c:pt>
                <c:pt idx="7">
                  <c:v>2.7357286157213205</c:v>
                </c:pt>
              </c:numCache>
            </c:numRef>
          </c:val>
        </c:ser>
        <c:marker val="1"/>
        <c:axId val="67560192"/>
        <c:axId val="67561728"/>
      </c:lineChart>
      <c:catAx>
        <c:axId val="67560192"/>
        <c:scaling>
          <c:orientation val="minMax"/>
        </c:scaling>
        <c:axPos val="b"/>
        <c:tickLblPos val="nextTo"/>
        <c:crossAx val="67561728"/>
        <c:crosses val="autoZero"/>
        <c:auto val="1"/>
        <c:lblAlgn val="ctr"/>
        <c:lblOffset val="100"/>
      </c:catAx>
      <c:valAx>
        <c:axId val="67561728"/>
        <c:scaling>
          <c:orientation val="minMax"/>
        </c:scaling>
        <c:axPos val="l"/>
        <c:majorGridlines/>
        <c:numFmt formatCode="General" sourceLinked="1"/>
        <c:tickLblPos val="nextTo"/>
        <c:crossAx val="675601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South Lakeland</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0.94091080165600294</c:v>
                </c:pt>
                <c:pt idx="1">
                  <c:v>0.18719580681392742</c:v>
                </c:pt>
                <c:pt idx="2">
                  <c:v>0.74599030212607265</c:v>
                </c:pt>
                <c:pt idx="3">
                  <c:v>0.74252830889177668</c:v>
                </c:pt>
                <c:pt idx="4">
                  <c:v>0.7388252678241598</c:v>
                </c:pt>
                <c:pt idx="5">
                  <c:v>0.55035773252614195</c:v>
                </c:pt>
                <c:pt idx="6">
                  <c:v>0.91190953857377377</c:v>
                </c:pt>
                <c:pt idx="7">
                  <c:v>0.54714572314426402</c:v>
                </c:pt>
              </c:numCache>
            </c:numRef>
          </c:val>
        </c:ser>
        <c:marker val="1"/>
        <c:axId val="68817280"/>
        <c:axId val="68818816"/>
      </c:lineChart>
      <c:catAx>
        <c:axId val="68817280"/>
        <c:scaling>
          <c:orientation val="minMax"/>
        </c:scaling>
        <c:axPos val="b"/>
        <c:tickLblPos val="nextTo"/>
        <c:crossAx val="68818816"/>
        <c:crosses val="autoZero"/>
        <c:auto val="1"/>
        <c:lblAlgn val="ctr"/>
        <c:lblOffset val="100"/>
      </c:catAx>
      <c:valAx>
        <c:axId val="68818816"/>
        <c:scaling>
          <c:orientation val="minMax"/>
        </c:scaling>
        <c:axPos val="l"/>
        <c:majorGridlines/>
        <c:numFmt formatCode="General" sourceLinked="1"/>
        <c:tickLblPos val="nextTo"/>
        <c:crossAx val="688172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South Lakeland</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68947968"/>
        <c:axId val="68949504"/>
      </c:lineChart>
      <c:catAx>
        <c:axId val="68947968"/>
        <c:scaling>
          <c:orientation val="minMax"/>
        </c:scaling>
        <c:axPos val="b"/>
        <c:tickLblPos val="nextTo"/>
        <c:crossAx val="68949504"/>
        <c:crosses val="autoZero"/>
        <c:auto val="1"/>
        <c:lblAlgn val="ctr"/>
        <c:lblOffset val="100"/>
      </c:catAx>
      <c:valAx>
        <c:axId val="68949504"/>
        <c:scaling>
          <c:orientation val="minMax"/>
        </c:scaling>
        <c:axPos val="l"/>
        <c:majorGridlines/>
        <c:numFmt formatCode="General" sourceLinked="1"/>
        <c:tickLblPos val="nextTo"/>
        <c:crossAx val="689479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South Lakeland</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3.5754610462928116</c:v>
                </c:pt>
                <c:pt idx="1">
                  <c:v>1.871958068139274</c:v>
                </c:pt>
                <c:pt idx="2">
                  <c:v>2.4244684819097349</c:v>
                </c:pt>
                <c:pt idx="3">
                  <c:v>3.1557453127900494</c:v>
                </c:pt>
                <c:pt idx="4">
                  <c:v>3.1400073882526787</c:v>
                </c:pt>
                <c:pt idx="5">
                  <c:v>4.9532195927352785</c:v>
                </c:pt>
                <c:pt idx="6">
                  <c:v>5.8362210468721507</c:v>
                </c:pt>
                <c:pt idx="7">
                  <c:v>3.2828743388655841</c:v>
                </c:pt>
              </c:numCache>
            </c:numRef>
          </c:val>
        </c:ser>
        <c:marker val="1"/>
        <c:axId val="68971904"/>
        <c:axId val="68981888"/>
      </c:lineChart>
      <c:catAx>
        <c:axId val="68971904"/>
        <c:scaling>
          <c:orientation val="minMax"/>
        </c:scaling>
        <c:axPos val="b"/>
        <c:tickLblPos val="nextTo"/>
        <c:crossAx val="68981888"/>
        <c:crosses val="autoZero"/>
        <c:auto val="1"/>
        <c:lblAlgn val="ctr"/>
        <c:lblOffset val="100"/>
      </c:catAx>
      <c:valAx>
        <c:axId val="68981888"/>
        <c:scaling>
          <c:orientation val="minMax"/>
        </c:scaling>
        <c:axPos val="l"/>
        <c:majorGridlines/>
        <c:numFmt formatCode="General" sourceLinked="1"/>
        <c:tickLblPos val="nextTo"/>
        <c:crossAx val="68971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South Lakeland</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2.9839612085042897</c:v>
                </c:pt>
                <c:pt idx="1">
                  <c:v>3.7126415444588825</c:v>
                </c:pt>
                <c:pt idx="2">
                  <c:v>5.5411895086811969</c:v>
                </c:pt>
                <c:pt idx="3">
                  <c:v>4.2194092827004219</c:v>
                </c:pt>
                <c:pt idx="4">
                  <c:v>3.5564472004377166</c:v>
                </c:pt>
              </c:numCache>
            </c:numRef>
          </c:val>
        </c:ser>
        <c:marker val="1"/>
        <c:axId val="68996096"/>
        <c:axId val="69006080"/>
      </c:lineChart>
      <c:catAx>
        <c:axId val="68996096"/>
        <c:scaling>
          <c:orientation val="minMax"/>
        </c:scaling>
        <c:axPos val="b"/>
        <c:tickLblPos val="nextTo"/>
        <c:crossAx val="69006080"/>
        <c:crosses val="autoZero"/>
        <c:auto val="1"/>
        <c:lblAlgn val="ctr"/>
        <c:lblOffset val="100"/>
      </c:catAx>
      <c:valAx>
        <c:axId val="69006080"/>
        <c:scaling>
          <c:orientation val="minMax"/>
        </c:scaling>
        <c:axPos val="l"/>
        <c:majorGridlines/>
        <c:numFmt formatCode="General" sourceLinked="1"/>
        <c:tickLblPos val="nextTo"/>
        <c:crossAx val="68996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07C0D-5FDC-41D6-B6D4-278E680A7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2018-04-30T12:34:00Z</dcterms:created>
  <dcterms:modified xsi:type="dcterms:W3CDTF">2018-05-08T09:32:00Z</dcterms:modified>
</cp:coreProperties>
</file>