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F4292">
      <w:r w:rsidRPr="00BF429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E3AC8" w:rsidP="004D3814">
                  <w:pPr>
                    <w:jc w:val="right"/>
                    <w:rPr>
                      <w:rFonts w:ascii="Segoe UI" w:hAnsi="Segoe UI" w:cs="Segoe UI"/>
                      <w:b/>
                      <w:sz w:val="72"/>
                      <w:szCs w:val="72"/>
                      <w:u w:val="single"/>
                    </w:rPr>
                  </w:pPr>
                  <w:r w:rsidRPr="006307A4">
                    <w:rPr>
                      <w:rFonts w:ascii="Segoe UI" w:hAnsi="Segoe UI" w:cs="Segoe UI"/>
                      <w:b/>
                      <w:sz w:val="72"/>
                      <w:szCs w:val="72"/>
                      <w:u w:val="single"/>
                    </w:rPr>
                    <w:t>S</w:t>
                  </w:r>
                  <w:r w:rsidR="00DB5739" w:rsidRPr="006307A4">
                    <w:rPr>
                      <w:rFonts w:ascii="Segoe UI" w:hAnsi="Segoe UI" w:cs="Segoe UI"/>
                      <w:b/>
                      <w:sz w:val="72"/>
                      <w:szCs w:val="72"/>
                      <w:u w:val="single"/>
                    </w:rPr>
                    <w:t>t</w:t>
                  </w:r>
                  <w:r w:rsidR="00A05E1E" w:rsidRPr="006307A4">
                    <w:rPr>
                      <w:rFonts w:ascii="Segoe UI" w:hAnsi="Segoe UI" w:cs="Segoe UI"/>
                      <w:b/>
                      <w:sz w:val="72"/>
                      <w:szCs w:val="72"/>
                      <w:u w:val="single"/>
                    </w:rPr>
                    <w:t>r</w:t>
                  </w:r>
                  <w:r w:rsidR="006307A4" w:rsidRPr="006307A4">
                    <w:rPr>
                      <w:rFonts w:ascii="Segoe UI" w:hAnsi="Segoe UI" w:cs="Segoe UI"/>
                      <w:b/>
                      <w:sz w:val="72"/>
                      <w:szCs w:val="72"/>
                      <w:u w:val="single"/>
                    </w:rPr>
                    <w:t>oud</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F429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F429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F429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F429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F429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B5739">
      <w:pPr>
        <w:rPr>
          <w:rFonts w:ascii="Segoe UI" w:hAnsi="Segoe UI" w:cs="Segoe UI"/>
        </w:rPr>
      </w:pPr>
      <w:r>
        <w:rPr>
          <w:rFonts w:ascii="Segoe UI" w:hAnsi="Segoe UI" w:cs="Segoe UI"/>
        </w:rPr>
        <w:t>St</w:t>
      </w:r>
      <w:r w:rsidR="006307A4">
        <w:rPr>
          <w:rFonts w:ascii="Segoe UI" w:hAnsi="Segoe UI" w:cs="Segoe UI"/>
        </w:rPr>
        <w:t>roud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6307A4">
        <w:rPr>
          <w:rFonts w:ascii="Segoe UI" w:hAnsi="Segoe UI" w:cs="Segoe UI"/>
        </w:rPr>
        <w:t>210</w:t>
      </w:r>
      <w:r w:rsidR="00FA4ACC">
        <w:rPr>
          <w:rFonts w:ascii="Segoe UI" w:hAnsi="Segoe UI" w:cs="Segoe UI"/>
        </w:rPr>
        <w:t xml:space="preserve">, made up of </w:t>
      </w:r>
      <w:r w:rsidR="006307A4">
        <w:rPr>
          <w:rFonts w:ascii="Segoe UI" w:hAnsi="Segoe UI" w:cs="Segoe UI"/>
        </w:rPr>
        <w:t>150</w:t>
      </w:r>
      <w:r w:rsidR="00FA4ACC">
        <w:rPr>
          <w:rFonts w:ascii="Segoe UI" w:hAnsi="Segoe UI" w:cs="Segoe UI"/>
        </w:rPr>
        <w:t xml:space="preserve"> private enterprise builds</w:t>
      </w:r>
      <w:r w:rsidR="006307A4">
        <w:rPr>
          <w:rFonts w:ascii="Segoe UI" w:hAnsi="Segoe UI" w:cs="Segoe UI"/>
        </w:rPr>
        <w:t>, 2</w:t>
      </w:r>
      <w:r w:rsidR="00A159B7">
        <w:rPr>
          <w:rFonts w:ascii="Segoe UI" w:hAnsi="Segoe UI" w:cs="Segoe UI"/>
        </w:rPr>
        <w:t xml:space="preserve">0 housing association </w:t>
      </w:r>
      <w:r w:rsidR="00274051">
        <w:rPr>
          <w:rFonts w:ascii="Segoe UI" w:hAnsi="Segoe UI" w:cs="Segoe UI"/>
        </w:rPr>
        <w:t>builds</w:t>
      </w:r>
      <w:r w:rsidR="006307A4">
        <w:rPr>
          <w:rFonts w:ascii="Segoe UI" w:hAnsi="Segoe UI" w:cs="Segoe UI"/>
        </w:rPr>
        <w:t xml:space="preserve"> and 40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50F72">
        <w:rPr>
          <w:rFonts w:ascii="Segoe UI" w:hAnsi="Segoe UI" w:cs="Segoe UI"/>
        </w:rPr>
        <w:t>5</w:t>
      </w:r>
      <w:r w:rsidR="006307A4">
        <w:rPr>
          <w:rFonts w:ascii="Segoe UI" w:hAnsi="Segoe UI" w:cs="Segoe UI"/>
        </w:rPr>
        <w:t>2</w:t>
      </w:r>
      <w:r w:rsidR="00A05E1E">
        <w:rPr>
          <w:rFonts w:ascii="Segoe UI" w:hAnsi="Segoe UI" w:cs="Segoe UI"/>
        </w:rPr>
        <w:t>,</w:t>
      </w:r>
      <w:r w:rsidR="006307A4">
        <w:rPr>
          <w:rFonts w:ascii="Segoe UI" w:hAnsi="Segoe UI" w:cs="Segoe UI"/>
        </w:rPr>
        <w:t>23</w:t>
      </w:r>
      <w:r w:rsidR="00350F72">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D4779">
        <w:rPr>
          <w:rFonts w:ascii="Segoe UI" w:hAnsi="Segoe UI" w:cs="Segoe UI"/>
        </w:rPr>
        <w:t>Stroud</w:t>
      </w:r>
      <w:r w:rsidR="002651E1">
        <w:rPr>
          <w:rFonts w:ascii="Segoe UI" w:hAnsi="Segoe UI" w:cs="Segoe UI"/>
        </w:rPr>
        <w:t xml:space="preserve"> </w:t>
      </w:r>
      <w:r w:rsidR="00465750">
        <w:rPr>
          <w:rFonts w:ascii="Segoe UI" w:hAnsi="Segoe UI" w:cs="Segoe UI"/>
        </w:rPr>
        <w:t xml:space="preserve">had net additions of </w:t>
      </w:r>
      <w:r w:rsidR="00ED4779">
        <w:rPr>
          <w:rFonts w:ascii="Segoe UI" w:hAnsi="Segoe UI" w:cs="Segoe UI"/>
        </w:rPr>
        <w:t>356</w:t>
      </w:r>
      <w:r w:rsidR="004A44E1">
        <w:rPr>
          <w:rFonts w:ascii="Segoe UI" w:hAnsi="Segoe UI" w:cs="Segoe UI"/>
        </w:rPr>
        <w:t xml:space="preserve"> dwellings</w:t>
      </w:r>
      <w:r w:rsidR="00465750">
        <w:rPr>
          <w:rFonts w:ascii="Segoe UI" w:hAnsi="Segoe UI" w:cs="Segoe UI"/>
        </w:rPr>
        <w:t xml:space="preserve"> comprised of </w:t>
      </w:r>
      <w:r w:rsidR="00ED4779">
        <w:rPr>
          <w:rFonts w:ascii="Segoe UI" w:hAnsi="Segoe UI" w:cs="Segoe UI"/>
        </w:rPr>
        <w:t>308</w:t>
      </w:r>
      <w:r w:rsidR="00465750">
        <w:rPr>
          <w:rFonts w:ascii="Segoe UI" w:hAnsi="Segoe UI" w:cs="Segoe UI"/>
        </w:rPr>
        <w:t xml:space="preserve"> new builds, </w:t>
      </w:r>
      <w:r w:rsidR="00ED4779">
        <w:rPr>
          <w:rFonts w:ascii="Segoe UI" w:hAnsi="Segoe UI" w:cs="Segoe UI"/>
        </w:rPr>
        <w:t>1</w:t>
      </w:r>
      <w:r w:rsidR="004A44E1">
        <w:rPr>
          <w:rFonts w:ascii="Segoe UI" w:hAnsi="Segoe UI" w:cs="Segoe UI"/>
        </w:rPr>
        <w:t>0</w:t>
      </w:r>
      <w:r w:rsidR="00465750">
        <w:rPr>
          <w:rFonts w:ascii="Segoe UI" w:hAnsi="Segoe UI" w:cs="Segoe UI"/>
        </w:rPr>
        <w:t xml:space="preserve"> conversations, </w:t>
      </w:r>
      <w:r w:rsidR="00ED4779">
        <w:rPr>
          <w:rFonts w:ascii="Segoe UI" w:hAnsi="Segoe UI" w:cs="Segoe UI"/>
        </w:rPr>
        <w:t>55</w:t>
      </w:r>
      <w:r w:rsidR="00465750">
        <w:rPr>
          <w:rFonts w:ascii="Segoe UI" w:hAnsi="Segoe UI" w:cs="Segoe UI"/>
        </w:rPr>
        <w:t xml:space="preserve"> change of use, and </w:t>
      </w:r>
      <w:r w:rsidR="00ED4779">
        <w:rPr>
          <w:rFonts w:ascii="Segoe UI" w:hAnsi="Segoe UI" w:cs="Segoe UI"/>
        </w:rPr>
        <w:t>17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D4779">
        <w:rPr>
          <w:rFonts w:ascii="Segoe UI" w:hAnsi="Segoe UI" w:cs="Segoe UI"/>
        </w:rPr>
        <w:t>Stroud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ED4779">
        <w:rPr>
          <w:rFonts w:ascii="Segoe UI" w:hAnsi="Segoe UI" w:cs="Segoe UI"/>
        </w:rPr>
        <w:t>1.0</w:t>
      </w:r>
      <w:r>
        <w:rPr>
          <w:rFonts w:ascii="Segoe UI" w:hAnsi="Segoe UI" w:cs="Segoe UI"/>
        </w:rPr>
        <w:t>, the number of households accommodated in temporary accommodat</w:t>
      </w:r>
      <w:r w:rsidR="009579D3">
        <w:rPr>
          <w:rFonts w:ascii="Segoe UI" w:hAnsi="Segoe UI" w:cs="Segoe UI"/>
        </w:rPr>
        <w:t>ion per 1,000 households was 0.</w:t>
      </w:r>
      <w:r w:rsidR="00ED4779">
        <w:rPr>
          <w:rFonts w:ascii="Segoe UI" w:hAnsi="Segoe UI" w:cs="Segoe UI"/>
        </w:rPr>
        <w:t>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292"/>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4779"/>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3.4225890879806729</c:v>
                </c:pt>
                <c:pt idx="1">
                  <c:v>4.4052863436123362</c:v>
                </c:pt>
                <c:pt idx="2">
                  <c:v>6.5554231227651973</c:v>
                </c:pt>
                <c:pt idx="3">
                  <c:v>5.7142857142857135</c:v>
                </c:pt>
                <c:pt idx="4">
                  <c:v>9.1761030847325227</c:v>
                </c:pt>
                <c:pt idx="5">
                  <c:v>5.9845559845559846</c:v>
                </c:pt>
                <c:pt idx="6">
                  <c:v>2.8719126938541062</c:v>
                </c:pt>
                <c:pt idx="7">
                  <c:v>5.7438253877082142</c:v>
                </c:pt>
              </c:numCache>
            </c:numRef>
          </c:val>
        </c:ser>
        <c:marker val="1"/>
        <c:axId val="164018816"/>
        <c:axId val="164069760"/>
      </c:lineChart>
      <c:catAx>
        <c:axId val="164018816"/>
        <c:scaling>
          <c:orientation val="minMax"/>
        </c:scaling>
        <c:axPos val="b"/>
        <c:tickLblPos val="nextTo"/>
        <c:txPr>
          <a:bodyPr/>
          <a:lstStyle/>
          <a:p>
            <a:pPr>
              <a:defRPr sz="1000"/>
            </a:pPr>
            <a:endParaRPr lang="en-US"/>
          </a:p>
        </c:txPr>
        <c:crossAx val="164069760"/>
        <c:crosses val="autoZero"/>
        <c:auto val="1"/>
        <c:lblAlgn val="ctr"/>
        <c:lblOffset val="100"/>
      </c:catAx>
      <c:valAx>
        <c:axId val="164069760"/>
        <c:scaling>
          <c:orientation val="minMax"/>
        </c:scaling>
        <c:axPos val="l"/>
        <c:majorGridlines/>
        <c:numFmt formatCode="General" sourceLinked="1"/>
        <c:tickLblPos val="nextTo"/>
        <c:crossAx val="164018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0.1986491855383393</c:v>
                </c:pt>
                <c:pt idx="1">
                  <c:v>0.19704433497536947</c:v>
                </c:pt>
                <c:pt idx="2">
                  <c:v>0.19523623584537292</c:v>
                </c:pt>
                <c:pt idx="3">
                  <c:v>0.19305019305019305</c:v>
                </c:pt>
                <c:pt idx="4">
                  <c:v>0.19146084625694046</c:v>
                </c:pt>
              </c:numCache>
            </c:numRef>
          </c:val>
        </c:ser>
        <c:marker val="1"/>
        <c:axId val="164965376"/>
        <c:axId val="164975360"/>
      </c:lineChart>
      <c:catAx>
        <c:axId val="164965376"/>
        <c:scaling>
          <c:orientation val="minMax"/>
        </c:scaling>
        <c:axPos val="b"/>
        <c:tickLblPos val="nextTo"/>
        <c:crossAx val="164975360"/>
        <c:crosses val="autoZero"/>
        <c:auto val="1"/>
        <c:lblAlgn val="ctr"/>
        <c:lblOffset val="100"/>
      </c:catAx>
      <c:valAx>
        <c:axId val="164975360"/>
        <c:scaling>
          <c:orientation val="minMax"/>
        </c:scaling>
        <c:axPos val="l"/>
        <c:majorGridlines/>
        <c:numFmt formatCode="General" sourceLinked="1"/>
        <c:tickLblPos val="nextTo"/>
        <c:crossAx val="164965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0.59594755661501786</c:v>
                </c:pt>
                <c:pt idx="1">
                  <c:v>0.59113300492610832</c:v>
                </c:pt>
                <c:pt idx="2">
                  <c:v>0.39047247169074584</c:v>
                </c:pt>
                <c:pt idx="3">
                  <c:v>1.1583011583011582</c:v>
                </c:pt>
                <c:pt idx="4">
                  <c:v>1.0530346544131726</c:v>
                </c:pt>
              </c:numCache>
            </c:numRef>
          </c:val>
        </c:ser>
        <c:marker val="1"/>
        <c:axId val="165022336"/>
        <c:axId val="165040512"/>
      </c:lineChart>
      <c:catAx>
        <c:axId val="165022336"/>
        <c:scaling>
          <c:orientation val="minMax"/>
        </c:scaling>
        <c:axPos val="b"/>
        <c:tickLblPos val="nextTo"/>
        <c:crossAx val="165040512"/>
        <c:crosses val="autoZero"/>
        <c:auto val="1"/>
        <c:lblAlgn val="ctr"/>
        <c:lblOffset val="100"/>
      </c:catAx>
      <c:valAx>
        <c:axId val="165040512"/>
        <c:scaling>
          <c:orientation val="minMax"/>
        </c:scaling>
        <c:axPos val="l"/>
        <c:majorGridlines/>
        <c:numFmt formatCode="General" sourceLinked="1"/>
        <c:tickLblPos val="nextTo"/>
        <c:crossAx val="165022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5062912"/>
        <c:axId val="165089280"/>
      </c:lineChart>
      <c:catAx>
        <c:axId val="165062912"/>
        <c:scaling>
          <c:orientation val="minMax"/>
        </c:scaling>
        <c:axPos val="b"/>
        <c:tickLblPos val="nextTo"/>
        <c:crossAx val="165089280"/>
        <c:crosses val="autoZero"/>
        <c:auto val="1"/>
        <c:lblAlgn val="ctr"/>
        <c:lblOffset val="100"/>
      </c:catAx>
      <c:valAx>
        <c:axId val="165089280"/>
        <c:scaling>
          <c:orientation val="minMax"/>
        </c:scaling>
        <c:axPos val="l"/>
        <c:majorGridlines/>
        <c:numFmt formatCode="General" sourceLinked="1"/>
        <c:tickLblPos val="nextTo"/>
        <c:crossAx val="165062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0.39729837107667859</c:v>
                </c:pt>
                <c:pt idx="1">
                  <c:v>1.5763546798029557</c:v>
                </c:pt>
                <c:pt idx="2">
                  <c:v>0.78094494338149167</c:v>
                </c:pt>
                <c:pt idx="3">
                  <c:v>0.38610038610038611</c:v>
                </c:pt>
                <c:pt idx="4">
                  <c:v>0.32548343863679874</c:v>
                </c:pt>
              </c:numCache>
            </c:numRef>
          </c:val>
        </c:ser>
        <c:marker val="1"/>
        <c:axId val="165099392"/>
        <c:axId val="165100928"/>
      </c:lineChart>
      <c:catAx>
        <c:axId val="165099392"/>
        <c:scaling>
          <c:orientation val="minMax"/>
        </c:scaling>
        <c:axPos val="b"/>
        <c:tickLblPos val="nextTo"/>
        <c:crossAx val="165100928"/>
        <c:crosses val="autoZero"/>
        <c:auto val="1"/>
        <c:lblAlgn val="ctr"/>
        <c:lblOffset val="100"/>
      </c:catAx>
      <c:valAx>
        <c:axId val="165100928"/>
        <c:scaling>
          <c:orientation val="minMax"/>
        </c:scaling>
        <c:axPos val="l"/>
        <c:majorGridlines/>
        <c:numFmt formatCode="General" sourceLinked="1"/>
        <c:tickLblPos val="nextTo"/>
        <c:crossAx val="165099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8.1446166070719102</c:v>
                </c:pt>
                <c:pt idx="1">
                  <c:v>9.4581280788177331</c:v>
                </c:pt>
                <c:pt idx="2">
                  <c:v>11.128465443186256</c:v>
                </c:pt>
                <c:pt idx="3">
                  <c:v>8.301158301158301</c:v>
                </c:pt>
                <c:pt idx="4">
                  <c:v>6.8160061267470802</c:v>
                </c:pt>
              </c:numCache>
            </c:numRef>
          </c:val>
        </c:ser>
        <c:marker val="1"/>
        <c:axId val="165148160"/>
        <c:axId val="165149696"/>
      </c:lineChart>
      <c:catAx>
        <c:axId val="165148160"/>
        <c:scaling>
          <c:orientation val="minMax"/>
        </c:scaling>
        <c:axPos val="b"/>
        <c:tickLblPos val="nextTo"/>
        <c:crossAx val="165149696"/>
        <c:crosses val="autoZero"/>
        <c:auto val="1"/>
        <c:lblAlgn val="ctr"/>
        <c:lblOffset val="100"/>
      </c:catAx>
      <c:valAx>
        <c:axId val="165149696"/>
        <c:scaling>
          <c:orientation val="minMax"/>
        </c:scaling>
        <c:axPos val="l"/>
        <c:majorGridlines/>
        <c:numFmt formatCode="General" sourceLinked="1"/>
        <c:tickLblPos val="nextTo"/>
        <c:crossAx val="165148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Stroud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7.1</c:v>
                </c:pt>
                <c:pt idx="1">
                  <c:v>7.07</c:v>
                </c:pt>
                <c:pt idx="2">
                  <c:v>7.71</c:v>
                </c:pt>
                <c:pt idx="3">
                  <c:v>7.69</c:v>
                </c:pt>
                <c:pt idx="4">
                  <c:v>8.51</c:v>
                </c:pt>
              </c:numCache>
            </c:numRef>
          </c:val>
        </c:ser>
        <c:marker val="1"/>
        <c:axId val="165187584"/>
        <c:axId val="165189120"/>
      </c:lineChart>
      <c:catAx>
        <c:axId val="165187584"/>
        <c:scaling>
          <c:orientation val="minMax"/>
        </c:scaling>
        <c:axPos val="b"/>
        <c:numFmt formatCode="General" sourceLinked="1"/>
        <c:tickLblPos val="nextTo"/>
        <c:crossAx val="165189120"/>
        <c:crosses val="autoZero"/>
        <c:auto val="1"/>
        <c:lblAlgn val="ctr"/>
        <c:lblOffset val="100"/>
      </c:catAx>
      <c:valAx>
        <c:axId val="165189120"/>
        <c:scaling>
          <c:orientation val="minMax"/>
        </c:scaling>
        <c:axPos val="l"/>
        <c:majorGridlines/>
        <c:numFmt formatCode="General" sourceLinked="1"/>
        <c:tickLblPos val="nextTo"/>
        <c:crossAx val="165187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Stroud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7.0009708012844447</c:v>
                </c:pt>
                <c:pt idx="1">
                  <c:v>6.9683257918552037</c:v>
                </c:pt>
                <c:pt idx="2">
                  <c:v>7.88</c:v>
                </c:pt>
                <c:pt idx="3">
                  <c:v>7.8285165148063784</c:v>
                </c:pt>
                <c:pt idx="4">
                  <c:v>8.2200000000000006</c:v>
                </c:pt>
              </c:numCache>
            </c:numRef>
          </c:val>
        </c:ser>
        <c:marker val="1"/>
        <c:axId val="165211520"/>
        <c:axId val="165295232"/>
      </c:lineChart>
      <c:catAx>
        <c:axId val="165211520"/>
        <c:scaling>
          <c:orientation val="minMax"/>
        </c:scaling>
        <c:axPos val="b"/>
        <c:numFmt formatCode="General" sourceLinked="1"/>
        <c:tickLblPos val="nextTo"/>
        <c:crossAx val="165295232"/>
        <c:crosses val="autoZero"/>
        <c:auto val="1"/>
        <c:lblAlgn val="ctr"/>
        <c:lblOffset val="100"/>
      </c:catAx>
      <c:valAx>
        <c:axId val="165295232"/>
        <c:scaling>
          <c:orientation val="minMax"/>
        </c:scaling>
        <c:axPos val="l"/>
        <c:majorGridlines/>
        <c:numFmt formatCode="General" sourceLinked="1"/>
        <c:tickLblPos val="nextTo"/>
        <c:crossAx val="165211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Stroud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82.06</c:v>
                </c:pt>
                <c:pt idx="1">
                  <c:v>81.98</c:v>
                </c:pt>
                <c:pt idx="2">
                  <c:v>85.76</c:v>
                </c:pt>
                <c:pt idx="3">
                  <c:v>92.36</c:v>
                </c:pt>
                <c:pt idx="4">
                  <c:v>95.1</c:v>
                </c:pt>
                <c:pt idx="5">
                  <c:v>99.05</c:v>
                </c:pt>
                <c:pt idx="6">
                  <c:v>101.06603718199609</c:v>
                </c:pt>
                <c:pt idx="7">
                  <c:v>99.842245098039228</c:v>
                </c:pt>
              </c:numCache>
            </c:numRef>
          </c:val>
        </c:ser>
        <c:marker val="1"/>
        <c:axId val="165216256"/>
        <c:axId val="165217792"/>
      </c:lineChart>
      <c:catAx>
        <c:axId val="165216256"/>
        <c:scaling>
          <c:orientation val="minMax"/>
        </c:scaling>
        <c:axPos val="b"/>
        <c:numFmt formatCode="General" sourceLinked="1"/>
        <c:tickLblPos val="nextTo"/>
        <c:crossAx val="165217792"/>
        <c:crosses val="autoZero"/>
        <c:auto val="1"/>
        <c:lblAlgn val="ctr"/>
        <c:lblOffset val="100"/>
      </c:catAx>
      <c:valAx>
        <c:axId val="1652177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5216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0.14893617021276595</c:v>
                </c:pt>
                <c:pt idx="1">
                  <c:v>0.55000000000000004</c:v>
                </c:pt>
                <c:pt idx="2">
                  <c:v>0.4</c:v>
                </c:pt>
                <c:pt idx="3">
                  <c:v>0.34906880762202008</c:v>
                </c:pt>
                <c:pt idx="4">
                  <c:v>0.24</c:v>
                </c:pt>
                <c:pt idx="5">
                  <c:v>0.4</c:v>
                </c:pt>
                <c:pt idx="6">
                  <c:v>1.01</c:v>
                </c:pt>
              </c:numCache>
            </c:numRef>
          </c:val>
        </c:ser>
        <c:marker val="1"/>
        <c:axId val="165257216"/>
        <c:axId val="165258752"/>
      </c:lineChart>
      <c:catAx>
        <c:axId val="165257216"/>
        <c:scaling>
          <c:orientation val="minMax"/>
        </c:scaling>
        <c:axPos val="b"/>
        <c:tickLblPos val="nextTo"/>
        <c:crossAx val="165258752"/>
        <c:crosses val="autoZero"/>
        <c:auto val="1"/>
        <c:lblAlgn val="ctr"/>
        <c:lblOffset val="100"/>
      </c:catAx>
      <c:valAx>
        <c:axId val="165258752"/>
        <c:scaling>
          <c:orientation val="minMax"/>
        </c:scaling>
        <c:axPos val="l"/>
        <c:majorGridlines/>
        <c:numFmt formatCode="General" sourceLinked="1"/>
        <c:tickLblPos val="nextTo"/>
        <c:crossAx val="165257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0.10638297872340426</c:v>
                </c:pt>
                <c:pt idx="1">
                  <c:v>0.09</c:v>
                </c:pt>
                <c:pt idx="2">
                  <c:v>0.04</c:v>
                </c:pt>
                <c:pt idx="3">
                  <c:v>0.10266729635941767</c:v>
                </c:pt>
                <c:pt idx="4">
                  <c:v>0.16</c:v>
                </c:pt>
                <c:pt idx="5">
                  <c:v>0.16</c:v>
                </c:pt>
                <c:pt idx="6">
                  <c:v>0.22</c:v>
                </c:pt>
              </c:numCache>
            </c:numRef>
          </c:val>
        </c:ser>
        <c:marker val="1"/>
        <c:axId val="165350784"/>
        <c:axId val="165368960"/>
      </c:lineChart>
      <c:catAx>
        <c:axId val="165350784"/>
        <c:scaling>
          <c:orientation val="minMax"/>
        </c:scaling>
        <c:axPos val="b"/>
        <c:tickLblPos val="nextTo"/>
        <c:crossAx val="165368960"/>
        <c:crosses val="autoZero"/>
        <c:auto val="1"/>
        <c:lblAlgn val="ctr"/>
        <c:lblOffset val="100"/>
      </c:catAx>
      <c:valAx>
        <c:axId val="165368960"/>
        <c:scaling>
          <c:orientation val="minMax"/>
        </c:scaling>
        <c:axPos val="l"/>
        <c:majorGridlines/>
        <c:numFmt formatCode="General" sourceLinked="1"/>
        <c:tickLblPos val="nextTo"/>
        <c:crossAx val="1653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0.20132876988121604</c:v>
                </c:pt>
                <c:pt idx="1">
                  <c:v>0.40048057669203047</c:v>
                </c:pt>
                <c:pt idx="2">
                  <c:v>1.5891934843067146</c:v>
                </c:pt>
                <c:pt idx="3">
                  <c:v>1.1822660098522169</c:v>
                </c:pt>
                <c:pt idx="4">
                  <c:v>1.1714174150722376</c:v>
                </c:pt>
                <c:pt idx="5">
                  <c:v>0.57915057915057921</c:v>
                </c:pt>
                <c:pt idx="6">
                  <c:v>0.38292169251388097</c:v>
                </c:pt>
                <c:pt idx="7">
                  <c:v>1.5316867700555237</c:v>
                </c:pt>
              </c:numCache>
            </c:numRef>
          </c:val>
        </c:ser>
        <c:marker val="1"/>
        <c:axId val="125241984"/>
        <c:axId val="125251968"/>
      </c:lineChart>
      <c:catAx>
        <c:axId val="125241984"/>
        <c:scaling>
          <c:orientation val="minMax"/>
        </c:scaling>
        <c:axPos val="b"/>
        <c:tickLblPos val="nextTo"/>
        <c:crossAx val="125251968"/>
        <c:crosses val="autoZero"/>
        <c:auto val="1"/>
        <c:lblAlgn val="ctr"/>
        <c:lblOffset val="100"/>
      </c:catAx>
      <c:valAx>
        <c:axId val="125251968"/>
        <c:scaling>
          <c:orientation val="minMax"/>
        </c:scaling>
        <c:axPos val="l"/>
        <c:majorGridlines/>
        <c:numFmt formatCode="General" sourceLinked="1"/>
        <c:tickLblPos val="nextTo"/>
        <c:crossAx val="125241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0.19305019305019308</c:v>
                </c:pt>
                <c:pt idx="6">
                  <c:v>1.3402259237985836</c:v>
                </c:pt>
                <c:pt idx="7">
                  <c:v>0.76584338502776172</c:v>
                </c:pt>
              </c:numCache>
            </c:numRef>
          </c:val>
        </c:ser>
        <c:marker val="1"/>
        <c:axId val="125282560"/>
        <c:axId val="125300736"/>
      </c:lineChart>
      <c:catAx>
        <c:axId val="125282560"/>
        <c:scaling>
          <c:orientation val="minMax"/>
        </c:scaling>
        <c:axPos val="b"/>
        <c:tickLblPos val="nextTo"/>
        <c:crossAx val="125300736"/>
        <c:crosses val="autoZero"/>
        <c:auto val="1"/>
        <c:lblAlgn val="ctr"/>
        <c:lblOffset val="100"/>
      </c:catAx>
      <c:valAx>
        <c:axId val="125300736"/>
        <c:scaling>
          <c:orientation val="minMax"/>
        </c:scaling>
        <c:axPos val="l"/>
        <c:majorGridlines/>
        <c:numFmt formatCode="General" sourceLinked="1"/>
        <c:tickLblPos val="nextTo"/>
        <c:crossAx val="125282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3.8252466277431036</c:v>
                </c:pt>
                <c:pt idx="1">
                  <c:v>5.0060072086503808</c:v>
                </c:pt>
                <c:pt idx="2">
                  <c:v>7.9459674215335729</c:v>
                </c:pt>
                <c:pt idx="3">
                  <c:v>7.0935960591133007</c:v>
                </c:pt>
                <c:pt idx="4">
                  <c:v>10.347520499804764</c:v>
                </c:pt>
                <c:pt idx="5">
                  <c:v>6.9498069498069484</c:v>
                </c:pt>
                <c:pt idx="6">
                  <c:v>4.5950603101665708</c:v>
                </c:pt>
                <c:pt idx="7">
                  <c:v>7.8498946965345588</c:v>
                </c:pt>
              </c:numCache>
            </c:numRef>
          </c:val>
        </c:ser>
        <c:marker val="1"/>
        <c:axId val="164726656"/>
        <c:axId val="164728192"/>
      </c:lineChart>
      <c:catAx>
        <c:axId val="164726656"/>
        <c:scaling>
          <c:orientation val="minMax"/>
        </c:scaling>
        <c:axPos val="b"/>
        <c:tickLblPos val="nextTo"/>
        <c:crossAx val="164728192"/>
        <c:crosses val="autoZero"/>
        <c:auto val="1"/>
        <c:lblAlgn val="ctr"/>
        <c:lblOffset val="100"/>
      </c:catAx>
      <c:valAx>
        <c:axId val="164728192"/>
        <c:scaling>
          <c:orientation val="minMax"/>
        </c:scaling>
        <c:axPos val="l"/>
        <c:majorGridlines/>
        <c:numFmt formatCode="General" sourceLinked="1"/>
        <c:tickLblPos val="nextTo"/>
        <c:crossAx val="16472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4.2279041675055344</c:v>
                </c:pt>
                <c:pt idx="1">
                  <c:v>3.2038446135362433</c:v>
                </c:pt>
                <c:pt idx="2">
                  <c:v>5.5621771950735015</c:v>
                </c:pt>
                <c:pt idx="3">
                  <c:v>6.5024630541871922</c:v>
                </c:pt>
                <c:pt idx="4">
                  <c:v>6.0523233112065595</c:v>
                </c:pt>
                <c:pt idx="5">
                  <c:v>7.5289575289575277</c:v>
                </c:pt>
                <c:pt idx="6">
                  <c:v>6.318207926479035</c:v>
                </c:pt>
                <c:pt idx="7">
                  <c:v>2.8719126938541062</c:v>
                </c:pt>
              </c:numCache>
            </c:numRef>
          </c:val>
        </c:ser>
        <c:marker val="1"/>
        <c:axId val="164759040"/>
        <c:axId val="164760576"/>
      </c:lineChart>
      <c:catAx>
        <c:axId val="164759040"/>
        <c:scaling>
          <c:orientation val="minMax"/>
        </c:scaling>
        <c:axPos val="b"/>
        <c:tickLblPos val="nextTo"/>
        <c:crossAx val="164760576"/>
        <c:crosses val="autoZero"/>
        <c:auto val="1"/>
        <c:lblAlgn val="ctr"/>
        <c:lblOffset val="100"/>
      </c:catAx>
      <c:valAx>
        <c:axId val="164760576"/>
        <c:scaling>
          <c:orientation val="minMax"/>
        </c:scaling>
        <c:axPos val="l"/>
        <c:majorGridlines/>
        <c:numFmt formatCode="General" sourceLinked="1"/>
        <c:tickLblPos val="nextTo"/>
        <c:crossAx val="16475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1.409301389168512</c:v>
                </c:pt>
                <c:pt idx="1">
                  <c:v>0.40048057669203047</c:v>
                </c:pt>
                <c:pt idx="2">
                  <c:v>0.59594755661501797</c:v>
                </c:pt>
                <c:pt idx="3">
                  <c:v>1.7733990147783252</c:v>
                </c:pt>
                <c:pt idx="4">
                  <c:v>1.3666536509176104</c:v>
                </c:pt>
                <c:pt idx="5">
                  <c:v>0.96525096525096521</c:v>
                </c:pt>
                <c:pt idx="6">
                  <c:v>0.76584338502776172</c:v>
                </c:pt>
                <c:pt idx="7">
                  <c:v>0.38292169251388097</c:v>
                </c:pt>
              </c:numCache>
            </c:numRef>
          </c:val>
        </c:ser>
        <c:marker val="1"/>
        <c:axId val="164811904"/>
        <c:axId val="164813440"/>
      </c:lineChart>
      <c:catAx>
        <c:axId val="164811904"/>
        <c:scaling>
          <c:orientation val="minMax"/>
        </c:scaling>
        <c:axPos val="b"/>
        <c:tickLblPos val="nextTo"/>
        <c:crossAx val="164813440"/>
        <c:crosses val="autoZero"/>
        <c:auto val="1"/>
        <c:lblAlgn val="ctr"/>
        <c:lblOffset val="100"/>
      </c:catAx>
      <c:valAx>
        <c:axId val="164813440"/>
        <c:scaling>
          <c:orientation val="minMax"/>
        </c:scaling>
        <c:axPos val="l"/>
        <c:majorGridlines/>
        <c:numFmt formatCode="General" sourceLinked="1"/>
        <c:tickLblPos val="nextTo"/>
        <c:crossAx val="16481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0.38292169251388097</c:v>
                </c:pt>
                <c:pt idx="7">
                  <c:v>0.76584338502776172</c:v>
                </c:pt>
              </c:numCache>
            </c:numRef>
          </c:val>
        </c:ser>
        <c:marker val="1"/>
        <c:axId val="164860672"/>
        <c:axId val="164862208"/>
      </c:lineChart>
      <c:catAx>
        <c:axId val="164860672"/>
        <c:scaling>
          <c:orientation val="minMax"/>
        </c:scaling>
        <c:axPos val="b"/>
        <c:tickLblPos val="nextTo"/>
        <c:crossAx val="164862208"/>
        <c:crosses val="autoZero"/>
        <c:auto val="1"/>
        <c:lblAlgn val="ctr"/>
        <c:lblOffset val="100"/>
      </c:catAx>
      <c:valAx>
        <c:axId val="164862208"/>
        <c:scaling>
          <c:orientation val="minMax"/>
        </c:scaling>
        <c:axPos val="l"/>
        <c:majorGridlines/>
        <c:numFmt formatCode="General" sourceLinked="1"/>
        <c:tickLblPos val="nextTo"/>
        <c:crossAx val="164860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5.637205556674048</c:v>
                </c:pt>
                <c:pt idx="1">
                  <c:v>3.4040849018822592</c:v>
                </c:pt>
                <c:pt idx="2">
                  <c:v>5.9594755661501786</c:v>
                </c:pt>
                <c:pt idx="3">
                  <c:v>8.2758620689655178</c:v>
                </c:pt>
                <c:pt idx="4">
                  <c:v>7.4189769621241703</c:v>
                </c:pt>
                <c:pt idx="5">
                  <c:v>8.494208494208495</c:v>
                </c:pt>
                <c:pt idx="6">
                  <c:v>7.4669730040206792</c:v>
                </c:pt>
                <c:pt idx="7">
                  <c:v>4.0206777713957491</c:v>
                </c:pt>
              </c:numCache>
            </c:numRef>
          </c:val>
        </c:ser>
        <c:marker val="1"/>
        <c:axId val="164893056"/>
        <c:axId val="164894592"/>
      </c:lineChart>
      <c:catAx>
        <c:axId val="164893056"/>
        <c:scaling>
          <c:orientation val="minMax"/>
        </c:scaling>
        <c:axPos val="b"/>
        <c:tickLblPos val="nextTo"/>
        <c:crossAx val="164894592"/>
        <c:crosses val="autoZero"/>
        <c:auto val="1"/>
        <c:lblAlgn val="ctr"/>
        <c:lblOffset val="100"/>
      </c:catAx>
      <c:valAx>
        <c:axId val="164894592"/>
        <c:scaling>
          <c:orientation val="minMax"/>
        </c:scaling>
        <c:axPos val="l"/>
        <c:majorGridlines/>
        <c:numFmt formatCode="General" sourceLinked="1"/>
        <c:tickLblPos val="nextTo"/>
        <c:crossAx val="164893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Stroud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7.7473182359952322</c:v>
                </c:pt>
                <c:pt idx="1">
                  <c:v>10.443349753694582</c:v>
                </c:pt>
                <c:pt idx="2">
                  <c:v>11.323701679031629</c:v>
                </c:pt>
                <c:pt idx="3">
                  <c:v>7.3359073359073355</c:v>
                </c:pt>
                <c:pt idx="4">
                  <c:v>5.8969940647137653</c:v>
                </c:pt>
              </c:numCache>
            </c:numRef>
          </c:val>
        </c:ser>
        <c:marker val="1"/>
        <c:axId val="164929536"/>
        <c:axId val="164931072"/>
      </c:lineChart>
      <c:catAx>
        <c:axId val="164929536"/>
        <c:scaling>
          <c:orientation val="minMax"/>
        </c:scaling>
        <c:axPos val="b"/>
        <c:tickLblPos val="nextTo"/>
        <c:crossAx val="164931072"/>
        <c:crosses val="autoZero"/>
        <c:auto val="1"/>
        <c:lblAlgn val="ctr"/>
        <c:lblOffset val="100"/>
      </c:catAx>
      <c:valAx>
        <c:axId val="164931072"/>
        <c:scaling>
          <c:orientation val="minMax"/>
        </c:scaling>
        <c:axPos val="l"/>
        <c:majorGridlines/>
        <c:numFmt formatCode="General" sourceLinked="1"/>
        <c:tickLblPos val="nextTo"/>
        <c:crossAx val="16492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BCD28-80DC-415B-8F5B-BE66AB86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2018-04-30T13:31:00Z</dcterms:created>
  <dcterms:modified xsi:type="dcterms:W3CDTF">2018-05-08T12:15:00Z</dcterms:modified>
</cp:coreProperties>
</file>