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D3069">
      <w:r w:rsidRPr="003D3069">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51127" w:rsidP="004D3814">
                  <w:pPr>
                    <w:jc w:val="right"/>
                    <w:rPr>
                      <w:rFonts w:ascii="Segoe UI" w:hAnsi="Segoe UI" w:cs="Segoe UI"/>
                      <w:b/>
                      <w:sz w:val="72"/>
                      <w:szCs w:val="72"/>
                      <w:u w:val="single"/>
                    </w:rPr>
                  </w:pPr>
                  <w:r>
                    <w:rPr>
                      <w:rFonts w:ascii="Segoe UI" w:hAnsi="Segoe UI" w:cs="Segoe UI"/>
                      <w:b/>
                      <w:sz w:val="72"/>
                      <w:szCs w:val="72"/>
                      <w:u w:val="single"/>
                    </w:rPr>
                    <w:t>Ta</w:t>
                  </w:r>
                  <w:r w:rsidR="00EC4E18">
                    <w:rPr>
                      <w:rFonts w:ascii="Segoe UI" w:hAnsi="Segoe UI" w:cs="Segoe UI"/>
                      <w:b/>
                      <w:sz w:val="72"/>
                      <w:szCs w:val="72"/>
                      <w:u w:val="single"/>
                    </w:rPr>
                    <w:t>unton Deane</w:t>
                  </w:r>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D306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D306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D306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D306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D306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51127">
      <w:pPr>
        <w:rPr>
          <w:rFonts w:ascii="Segoe UI" w:hAnsi="Segoe UI" w:cs="Segoe UI"/>
        </w:rPr>
      </w:pPr>
      <w:r>
        <w:rPr>
          <w:rFonts w:ascii="Segoe UI" w:hAnsi="Segoe UI" w:cs="Segoe UI"/>
        </w:rPr>
        <w:t>Ta</w:t>
      </w:r>
      <w:r w:rsidR="00EC4E18">
        <w:rPr>
          <w:rFonts w:ascii="Segoe UI" w:hAnsi="Segoe UI" w:cs="Segoe UI"/>
        </w:rPr>
        <w:t>unton Deane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EC4E18">
        <w:rPr>
          <w:rFonts w:ascii="Segoe UI" w:hAnsi="Segoe UI" w:cs="Segoe UI"/>
        </w:rPr>
        <w:t>76</w:t>
      </w:r>
      <w:r w:rsidR="006307A4">
        <w:rPr>
          <w:rFonts w:ascii="Segoe UI" w:hAnsi="Segoe UI" w:cs="Segoe UI"/>
        </w:rPr>
        <w:t>0</w:t>
      </w:r>
      <w:r w:rsidR="00FA4ACC">
        <w:rPr>
          <w:rFonts w:ascii="Segoe UI" w:hAnsi="Segoe UI" w:cs="Segoe UI"/>
        </w:rPr>
        <w:t xml:space="preserve">, made up of </w:t>
      </w:r>
      <w:r w:rsidR="00EC4E18">
        <w:rPr>
          <w:rFonts w:ascii="Segoe UI" w:hAnsi="Segoe UI" w:cs="Segoe UI"/>
        </w:rPr>
        <w:t>5</w:t>
      </w:r>
      <w:r w:rsidR="00091178">
        <w:rPr>
          <w:rFonts w:ascii="Segoe UI" w:hAnsi="Segoe UI" w:cs="Segoe UI"/>
        </w:rPr>
        <w:t>9</w:t>
      </w:r>
      <w:r w:rsidR="006307A4">
        <w:rPr>
          <w:rFonts w:ascii="Segoe UI" w:hAnsi="Segoe UI" w:cs="Segoe UI"/>
        </w:rPr>
        <w:t>0</w:t>
      </w:r>
      <w:r w:rsidR="00FA4ACC">
        <w:rPr>
          <w:rFonts w:ascii="Segoe UI" w:hAnsi="Segoe UI" w:cs="Segoe UI"/>
        </w:rPr>
        <w:t xml:space="preserve"> private enterprise builds</w:t>
      </w:r>
      <w:r w:rsidR="00EC4E18">
        <w:rPr>
          <w:rFonts w:ascii="Segoe UI" w:hAnsi="Segoe UI" w:cs="Segoe UI"/>
        </w:rPr>
        <w:t xml:space="preserve"> and</w:t>
      </w:r>
      <w:r w:rsidR="006307A4">
        <w:rPr>
          <w:rFonts w:ascii="Segoe UI" w:hAnsi="Segoe UI" w:cs="Segoe UI"/>
        </w:rPr>
        <w:t xml:space="preserve"> </w:t>
      </w:r>
      <w:r>
        <w:rPr>
          <w:rFonts w:ascii="Segoe UI" w:hAnsi="Segoe UI" w:cs="Segoe UI"/>
        </w:rPr>
        <w:t>1</w:t>
      </w:r>
      <w:r w:rsidR="00EC4E18">
        <w:rPr>
          <w:rFonts w:ascii="Segoe UI" w:hAnsi="Segoe UI" w:cs="Segoe UI"/>
        </w:rPr>
        <w:t>6</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EC4E18">
        <w:rPr>
          <w:rFonts w:ascii="Segoe UI" w:hAnsi="Segoe UI" w:cs="Segoe UI"/>
        </w:rPr>
        <w:t>52,380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374B8">
        <w:rPr>
          <w:rFonts w:ascii="Segoe UI" w:hAnsi="Segoe UI" w:cs="Segoe UI"/>
        </w:rPr>
        <w:t>Taunton Deane</w:t>
      </w:r>
      <w:r w:rsidR="002651E1">
        <w:rPr>
          <w:rFonts w:ascii="Segoe UI" w:hAnsi="Segoe UI" w:cs="Segoe UI"/>
        </w:rPr>
        <w:t xml:space="preserve"> </w:t>
      </w:r>
      <w:r w:rsidR="00465750">
        <w:rPr>
          <w:rFonts w:ascii="Segoe UI" w:hAnsi="Segoe UI" w:cs="Segoe UI"/>
        </w:rPr>
        <w:t xml:space="preserve">had net additions of </w:t>
      </w:r>
      <w:r w:rsidR="00C374B8">
        <w:rPr>
          <w:rFonts w:ascii="Segoe UI" w:hAnsi="Segoe UI" w:cs="Segoe UI"/>
        </w:rPr>
        <w:t>9</w:t>
      </w:r>
      <w:r>
        <w:rPr>
          <w:rFonts w:ascii="Segoe UI" w:hAnsi="Segoe UI" w:cs="Segoe UI"/>
        </w:rPr>
        <w:t>5</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C374B8">
        <w:rPr>
          <w:rFonts w:ascii="Segoe UI" w:hAnsi="Segoe UI" w:cs="Segoe UI"/>
        </w:rPr>
        <w:t>938</w:t>
      </w:r>
      <w:r w:rsidR="00465750">
        <w:rPr>
          <w:rFonts w:ascii="Segoe UI" w:hAnsi="Segoe UI" w:cs="Segoe UI"/>
        </w:rPr>
        <w:t xml:space="preserve"> new builds, </w:t>
      </w:r>
      <w:r w:rsidR="00C374B8">
        <w:rPr>
          <w:rFonts w:ascii="Segoe UI" w:hAnsi="Segoe UI" w:cs="Segoe UI"/>
        </w:rPr>
        <w:t>3</w:t>
      </w:r>
      <w:r w:rsidR="00465750">
        <w:rPr>
          <w:rFonts w:ascii="Segoe UI" w:hAnsi="Segoe UI" w:cs="Segoe UI"/>
        </w:rPr>
        <w:t xml:space="preserve"> conversations, </w:t>
      </w:r>
      <w:r w:rsidR="00C374B8">
        <w:rPr>
          <w:rFonts w:ascii="Segoe UI" w:hAnsi="Segoe UI" w:cs="Segoe UI"/>
        </w:rPr>
        <w:t>40</w:t>
      </w:r>
      <w:r w:rsidR="00465750">
        <w:rPr>
          <w:rFonts w:ascii="Segoe UI" w:hAnsi="Segoe UI" w:cs="Segoe UI"/>
        </w:rPr>
        <w:t xml:space="preserve"> change of use, and </w:t>
      </w:r>
      <w:r w:rsidR="00C374B8">
        <w:rPr>
          <w:rFonts w:ascii="Segoe UI" w:hAnsi="Segoe UI" w:cs="Segoe UI"/>
        </w:rPr>
        <w:t>31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374B8">
        <w:rPr>
          <w:rFonts w:ascii="Segoe UI" w:hAnsi="Segoe UI" w:cs="Segoe UI"/>
        </w:rPr>
        <w:t>Taunton Deane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C374B8">
        <w:rPr>
          <w:rFonts w:ascii="Segoe UI" w:hAnsi="Segoe UI" w:cs="Segoe UI"/>
        </w:rPr>
        <w:t>2</w:t>
      </w:r>
      <w:r w:rsidR="009579D3">
        <w:rPr>
          <w:rFonts w:ascii="Segoe UI" w:hAnsi="Segoe UI" w:cs="Segoe UI"/>
        </w:rPr>
        <w:t>.4</w:t>
      </w:r>
      <w:r>
        <w:rPr>
          <w:rFonts w:ascii="Segoe UI" w:hAnsi="Segoe UI" w:cs="Segoe UI"/>
        </w:rPr>
        <w:t>, the number of households accommodated in temporary accommodat</w:t>
      </w:r>
      <w:r w:rsidR="00C374B8">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3069"/>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374B8"/>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C4E1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5.6326694830014095</c:v>
                </c:pt>
                <c:pt idx="3">
                  <c:v>8.7736789631106653</c:v>
                </c:pt>
                <c:pt idx="4">
                  <c:v>7.8864353312302828</c:v>
                </c:pt>
                <c:pt idx="5">
                  <c:v>10.679611650485437</c:v>
                </c:pt>
                <c:pt idx="6">
                  <c:v>11.836578846888125</c:v>
                </c:pt>
                <c:pt idx="7">
                  <c:v>11.072928598701795</c:v>
                </c:pt>
              </c:numCache>
            </c:numRef>
          </c:val>
        </c:ser>
        <c:marker val="1"/>
        <c:axId val="173849216"/>
        <c:axId val="173900160"/>
      </c:lineChart>
      <c:catAx>
        <c:axId val="173849216"/>
        <c:scaling>
          <c:orientation val="minMax"/>
        </c:scaling>
        <c:axPos val="b"/>
        <c:tickLblPos val="nextTo"/>
        <c:txPr>
          <a:bodyPr/>
          <a:lstStyle/>
          <a:p>
            <a:pPr>
              <a:defRPr sz="1000"/>
            </a:pPr>
            <a:endParaRPr lang="en-US"/>
          </a:p>
        </c:txPr>
        <c:crossAx val="173900160"/>
        <c:crosses val="autoZero"/>
        <c:auto val="1"/>
        <c:lblAlgn val="ctr"/>
        <c:lblOffset val="100"/>
      </c:catAx>
      <c:valAx>
        <c:axId val="173900160"/>
        <c:scaling>
          <c:orientation val="minMax"/>
        </c:scaling>
        <c:axPos val="l"/>
        <c:majorGridlines/>
        <c:numFmt formatCode="General" sourceLinked="1"/>
        <c:tickLblPos val="nextTo"/>
        <c:crossAx val="173849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-0.20116676725005028</c:v>
                </c:pt>
                <c:pt idx="1">
                  <c:v>0</c:v>
                </c:pt>
                <c:pt idx="2">
                  <c:v>0.19716088328075709</c:v>
                </c:pt>
                <c:pt idx="3">
                  <c:v>0.19417475728155342</c:v>
                </c:pt>
                <c:pt idx="4">
                  <c:v>5.7273768613974797E-2</c:v>
                </c:pt>
              </c:numCache>
            </c:numRef>
          </c:val>
        </c:ser>
        <c:marker val="1"/>
        <c:axId val="174799872"/>
        <c:axId val="174809856"/>
      </c:lineChart>
      <c:catAx>
        <c:axId val="174799872"/>
        <c:scaling>
          <c:orientation val="minMax"/>
        </c:scaling>
        <c:axPos val="b"/>
        <c:tickLblPos val="nextTo"/>
        <c:crossAx val="174809856"/>
        <c:crosses val="autoZero"/>
        <c:auto val="1"/>
        <c:lblAlgn val="ctr"/>
        <c:lblOffset val="100"/>
      </c:catAx>
      <c:valAx>
        <c:axId val="174809856"/>
        <c:scaling>
          <c:orientation val="minMax"/>
        </c:scaling>
        <c:axPos val="l"/>
        <c:majorGridlines/>
        <c:numFmt formatCode="General" sourceLinked="1"/>
        <c:tickLblPos val="nextTo"/>
        <c:crossAx val="174799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1.0058338362502515</c:v>
                </c:pt>
                <c:pt idx="1">
                  <c:v>0.79760717846460616</c:v>
                </c:pt>
                <c:pt idx="2">
                  <c:v>0.39432176656151419</c:v>
                </c:pt>
                <c:pt idx="3">
                  <c:v>0.77669902912621369</c:v>
                </c:pt>
                <c:pt idx="4">
                  <c:v>0.76365024818633065</c:v>
                </c:pt>
              </c:numCache>
            </c:numRef>
          </c:val>
        </c:ser>
        <c:marker val="1"/>
        <c:axId val="174856832"/>
        <c:axId val="174870912"/>
      </c:lineChart>
      <c:catAx>
        <c:axId val="174856832"/>
        <c:scaling>
          <c:orientation val="minMax"/>
        </c:scaling>
        <c:axPos val="b"/>
        <c:tickLblPos val="nextTo"/>
        <c:crossAx val="174870912"/>
        <c:crosses val="autoZero"/>
        <c:auto val="1"/>
        <c:lblAlgn val="ctr"/>
        <c:lblOffset val="100"/>
      </c:catAx>
      <c:valAx>
        <c:axId val="174870912"/>
        <c:scaling>
          <c:orientation val="minMax"/>
        </c:scaling>
        <c:axPos val="l"/>
        <c:majorGridlines/>
        <c:numFmt formatCode="General" sourceLinked="1"/>
        <c:tickLblPos val="nextTo"/>
        <c:crossAx val="174856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4893312"/>
        <c:axId val="174919680"/>
      </c:lineChart>
      <c:catAx>
        <c:axId val="174893312"/>
        <c:scaling>
          <c:orientation val="minMax"/>
        </c:scaling>
        <c:axPos val="b"/>
        <c:tickLblPos val="nextTo"/>
        <c:crossAx val="174919680"/>
        <c:crosses val="autoZero"/>
        <c:auto val="1"/>
        <c:lblAlgn val="ctr"/>
        <c:lblOffset val="100"/>
      </c:catAx>
      <c:valAx>
        <c:axId val="174919680"/>
        <c:scaling>
          <c:orientation val="minMax"/>
        </c:scaling>
        <c:axPos val="l"/>
        <c:majorGridlines/>
        <c:numFmt formatCode="General" sourceLinked="1"/>
        <c:tickLblPos val="nextTo"/>
        <c:crossAx val="174893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0.80466706900020113</c:v>
                </c:pt>
                <c:pt idx="1">
                  <c:v>0.39880358923230308</c:v>
                </c:pt>
                <c:pt idx="2">
                  <c:v>0</c:v>
                </c:pt>
                <c:pt idx="3">
                  <c:v>0.77669902912621369</c:v>
                </c:pt>
                <c:pt idx="4">
                  <c:v>0.59182894234440631</c:v>
                </c:pt>
              </c:numCache>
            </c:numRef>
          </c:val>
        </c:ser>
        <c:marker val="1"/>
        <c:axId val="174929792"/>
        <c:axId val="174931328"/>
      </c:lineChart>
      <c:catAx>
        <c:axId val="174929792"/>
        <c:scaling>
          <c:orientation val="minMax"/>
        </c:scaling>
        <c:axPos val="b"/>
        <c:tickLblPos val="nextTo"/>
        <c:crossAx val="174931328"/>
        <c:crosses val="autoZero"/>
        <c:auto val="1"/>
        <c:lblAlgn val="ctr"/>
        <c:lblOffset val="100"/>
      </c:catAx>
      <c:valAx>
        <c:axId val="174931328"/>
        <c:scaling>
          <c:orientation val="minMax"/>
        </c:scaling>
        <c:axPos val="l"/>
        <c:majorGridlines/>
        <c:numFmt formatCode="General" sourceLinked="1"/>
        <c:tickLblPos val="nextTo"/>
        <c:crossAx val="174929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8.8513377590022131</c:v>
                </c:pt>
                <c:pt idx="1">
                  <c:v>11.365902293120637</c:v>
                </c:pt>
                <c:pt idx="2">
                  <c:v>15.378548895899053</c:v>
                </c:pt>
                <c:pt idx="3">
                  <c:v>17.087378640776699</c:v>
                </c:pt>
                <c:pt idx="4">
                  <c:v>18.136693394425354</c:v>
                </c:pt>
              </c:numCache>
            </c:numRef>
          </c:val>
        </c:ser>
        <c:marker val="1"/>
        <c:axId val="174978560"/>
        <c:axId val="174980096"/>
      </c:lineChart>
      <c:catAx>
        <c:axId val="174978560"/>
        <c:scaling>
          <c:orientation val="minMax"/>
        </c:scaling>
        <c:axPos val="b"/>
        <c:tickLblPos val="nextTo"/>
        <c:crossAx val="174980096"/>
        <c:crosses val="autoZero"/>
        <c:auto val="1"/>
        <c:lblAlgn val="ctr"/>
        <c:lblOffset val="100"/>
      </c:catAx>
      <c:valAx>
        <c:axId val="174980096"/>
        <c:scaling>
          <c:orientation val="minMax"/>
        </c:scaling>
        <c:axPos val="l"/>
        <c:majorGridlines/>
        <c:numFmt formatCode="General" sourceLinked="1"/>
        <c:tickLblPos val="nextTo"/>
        <c:crossAx val="174978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Taunton Deane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8.15</c:v>
                </c:pt>
                <c:pt idx="1">
                  <c:v>7.92</c:v>
                </c:pt>
                <c:pt idx="2">
                  <c:v>8.2100000000000009</c:v>
                </c:pt>
                <c:pt idx="3">
                  <c:v>8.26</c:v>
                </c:pt>
                <c:pt idx="4">
                  <c:v>8.26</c:v>
                </c:pt>
              </c:numCache>
            </c:numRef>
          </c:val>
        </c:ser>
        <c:marker val="1"/>
        <c:axId val="175017984"/>
        <c:axId val="175019520"/>
      </c:lineChart>
      <c:catAx>
        <c:axId val="175017984"/>
        <c:scaling>
          <c:orientation val="minMax"/>
        </c:scaling>
        <c:axPos val="b"/>
        <c:numFmt formatCode="General" sourceLinked="1"/>
        <c:tickLblPos val="nextTo"/>
        <c:crossAx val="175019520"/>
        <c:crosses val="autoZero"/>
        <c:auto val="1"/>
        <c:lblAlgn val="ctr"/>
        <c:lblOffset val="100"/>
      </c:catAx>
      <c:valAx>
        <c:axId val="175019520"/>
        <c:scaling>
          <c:orientation val="minMax"/>
        </c:scaling>
        <c:axPos val="l"/>
        <c:majorGridlines/>
        <c:numFmt formatCode="General" sourceLinked="1"/>
        <c:tickLblPos val="nextTo"/>
        <c:crossAx val="175017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Taunton Deane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7.8026789197624522</c:v>
                </c:pt>
                <c:pt idx="1">
                  <c:v>7.4711929039210814</c:v>
                </c:pt>
                <c:pt idx="2">
                  <c:v>7.65</c:v>
                </c:pt>
                <c:pt idx="3">
                  <c:v>7.529567234560389</c:v>
                </c:pt>
                <c:pt idx="4">
                  <c:v>8.15</c:v>
                </c:pt>
              </c:numCache>
            </c:numRef>
          </c:val>
        </c:ser>
        <c:marker val="1"/>
        <c:axId val="175041920"/>
        <c:axId val="175125632"/>
      </c:lineChart>
      <c:catAx>
        <c:axId val="175041920"/>
        <c:scaling>
          <c:orientation val="minMax"/>
        </c:scaling>
        <c:axPos val="b"/>
        <c:numFmt formatCode="General" sourceLinked="1"/>
        <c:tickLblPos val="nextTo"/>
        <c:crossAx val="175125632"/>
        <c:crosses val="autoZero"/>
        <c:auto val="1"/>
        <c:lblAlgn val="ctr"/>
        <c:lblOffset val="100"/>
      </c:catAx>
      <c:valAx>
        <c:axId val="175125632"/>
        <c:scaling>
          <c:orientation val="minMax"/>
        </c:scaling>
        <c:axPos val="l"/>
        <c:majorGridlines/>
        <c:numFmt formatCode="General" sourceLinked="1"/>
        <c:tickLblPos val="nextTo"/>
        <c:crossAx val="175041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Taunton Deane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79.040000000000006</c:v>
                </c:pt>
                <c:pt idx="1">
                  <c:v>79.27</c:v>
                </c:pt>
                <c:pt idx="2">
                  <c:v>83.31</c:v>
                </c:pt>
                <c:pt idx="3">
                  <c:v>88.37</c:v>
                </c:pt>
                <c:pt idx="4">
                  <c:v>91.77</c:v>
                </c:pt>
                <c:pt idx="5">
                  <c:v>95.86</c:v>
                </c:pt>
                <c:pt idx="6">
                  <c:v>98.382483262325024</c:v>
                </c:pt>
                <c:pt idx="7">
                  <c:v>97.365853945818628</c:v>
                </c:pt>
              </c:numCache>
            </c:numRef>
          </c:val>
        </c:ser>
        <c:marker val="1"/>
        <c:axId val="175046656"/>
        <c:axId val="175048192"/>
      </c:lineChart>
      <c:catAx>
        <c:axId val="175046656"/>
        <c:scaling>
          <c:orientation val="minMax"/>
        </c:scaling>
        <c:axPos val="b"/>
        <c:numFmt formatCode="General" sourceLinked="1"/>
        <c:tickLblPos val="nextTo"/>
        <c:crossAx val="175048192"/>
        <c:crosses val="autoZero"/>
        <c:auto val="1"/>
        <c:lblAlgn val="ctr"/>
        <c:lblOffset val="100"/>
      </c:catAx>
      <c:valAx>
        <c:axId val="17504819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5046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3.2765957446808511</c:v>
                </c:pt>
                <c:pt idx="1">
                  <c:v>3.7</c:v>
                </c:pt>
                <c:pt idx="2">
                  <c:v>2.79</c:v>
                </c:pt>
                <c:pt idx="3">
                  <c:v>2.1171049627431038</c:v>
                </c:pt>
                <c:pt idx="4">
                  <c:v>2.73</c:v>
                </c:pt>
                <c:pt idx="5">
                  <c:v>1.89</c:v>
                </c:pt>
                <c:pt idx="6">
                  <c:v>2.37</c:v>
                </c:pt>
              </c:numCache>
            </c:numRef>
          </c:val>
        </c:ser>
        <c:marker val="1"/>
        <c:axId val="175087616"/>
        <c:axId val="175089152"/>
      </c:lineChart>
      <c:catAx>
        <c:axId val="175087616"/>
        <c:scaling>
          <c:orientation val="minMax"/>
        </c:scaling>
        <c:axPos val="b"/>
        <c:tickLblPos val="nextTo"/>
        <c:crossAx val="175089152"/>
        <c:crosses val="autoZero"/>
        <c:auto val="1"/>
        <c:lblAlgn val="ctr"/>
        <c:lblOffset val="100"/>
      </c:catAx>
      <c:valAx>
        <c:axId val="175089152"/>
        <c:scaling>
          <c:orientation val="minMax"/>
        </c:scaling>
        <c:axPos val="l"/>
        <c:majorGridlines/>
        <c:numFmt formatCode="General" sourceLinked="1"/>
        <c:tickLblPos val="nextTo"/>
        <c:crossAx val="175087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1.0425531914893618</c:v>
                </c:pt>
                <c:pt idx="1">
                  <c:v>0.89</c:v>
                </c:pt>
                <c:pt idx="2">
                  <c:v>0.69</c:v>
                </c:pt>
                <c:pt idx="3">
                  <c:v>0.70570165424770126</c:v>
                </c:pt>
                <c:pt idx="4">
                  <c:v>0.64</c:v>
                </c:pt>
                <c:pt idx="5">
                  <c:v>0.69</c:v>
                </c:pt>
                <c:pt idx="6">
                  <c:v>0.36</c:v>
                </c:pt>
              </c:numCache>
            </c:numRef>
          </c:val>
        </c:ser>
        <c:marker val="1"/>
        <c:axId val="175181184"/>
        <c:axId val="175199360"/>
      </c:lineChart>
      <c:catAx>
        <c:axId val="175181184"/>
        <c:scaling>
          <c:orientation val="minMax"/>
        </c:scaling>
        <c:axPos val="b"/>
        <c:tickLblPos val="nextTo"/>
        <c:crossAx val="175199360"/>
        <c:crosses val="autoZero"/>
        <c:auto val="1"/>
        <c:lblAlgn val="ctr"/>
        <c:lblOffset val="100"/>
      </c:catAx>
      <c:valAx>
        <c:axId val="175199360"/>
        <c:scaling>
          <c:orientation val="minMax"/>
        </c:scaling>
        <c:axPos val="l"/>
        <c:majorGridlines/>
        <c:numFmt formatCode="General" sourceLinked="1"/>
        <c:tickLblPos val="nextTo"/>
        <c:crossAx val="17518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2.6151679742506539</c:v>
                </c:pt>
                <c:pt idx="3">
                  <c:v>1.3958125623130611</c:v>
                </c:pt>
                <c:pt idx="4">
                  <c:v>1.9716088328075709</c:v>
                </c:pt>
                <c:pt idx="5">
                  <c:v>4.2718446601941764</c:v>
                </c:pt>
                <c:pt idx="6">
                  <c:v>2.6727758686521574</c:v>
                </c:pt>
                <c:pt idx="7">
                  <c:v>1.3363879343260789</c:v>
                </c:pt>
              </c:numCache>
            </c:numRef>
          </c:val>
        </c:ser>
        <c:marker val="1"/>
        <c:axId val="140708480"/>
        <c:axId val="140718464"/>
      </c:lineChart>
      <c:catAx>
        <c:axId val="140708480"/>
        <c:scaling>
          <c:orientation val="minMax"/>
        </c:scaling>
        <c:axPos val="b"/>
        <c:tickLblPos val="nextTo"/>
        <c:crossAx val="140718464"/>
        <c:crosses val="autoZero"/>
        <c:auto val="1"/>
        <c:lblAlgn val="ctr"/>
        <c:lblOffset val="100"/>
      </c:catAx>
      <c:valAx>
        <c:axId val="140718464"/>
        <c:scaling>
          <c:orientation val="minMax"/>
        </c:scaling>
        <c:axPos val="l"/>
        <c:majorGridlines/>
        <c:numFmt formatCode="General" sourceLinked="1"/>
        <c:tickLblPos val="nextTo"/>
        <c:crossAx val="140708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0</c:v>
                </c:pt>
                <c:pt idx="4">
                  <c:v>0</c:v>
                </c:pt>
                <c:pt idx="5">
                  <c:v>0</c:v>
                </c:pt>
                <c:pt idx="6">
                  <c:v>0</c:v>
                </c:pt>
                <c:pt idx="7">
                  <c:v>0</c:v>
                </c:pt>
              </c:numCache>
            </c:numRef>
          </c:val>
        </c:ser>
        <c:marker val="1"/>
        <c:axId val="140749056"/>
        <c:axId val="140767232"/>
      </c:lineChart>
      <c:catAx>
        <c:axId val="140749056"/>
        <c:scaling>
          <c:orientation val="minMax"/>
        </c:scaling>
        <c:axPos val="b"/>
        <c:tickLblPos val="nextTo"/>
        <c:crossAx val="140767232"/>
        <c:crosses val="autoZero"/>
        <c:auto val="1"/>
        <c:lblAlgn val="ctr"/>
        <c:lblOffset val="100"/>
      </c:catAx>
      <c:valAx>
        <c:axId val="140767232"/>
        <c:scaling>
          <c:orientation val="minMax"/>
        </c:scaling>
        <c:axPos val="l"/>
        <c:majorGridlines/>
        <c:numFmt formatCode="General" sourceLinked="1"/>
        <c:tickLblPos val="nextTo"/>
        <c:crossAx val="140749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8.2478374572520607</c:v>
                </c:pt>
                <c:pt idx="3">
                  <c:v>10.16949152542373</c:v>
                </c:pt>
                <c:pt idx="4">
                  <c:v>9.8580441640378549</c:v>
                </c:pt>
                <c:pt idx="5">
                  <c:v>14.951456310679616</c:v>
                </c:pt>
                <c:pt idx="6">
                  <c:v>14.700267277586864</c:v>
                </c:pt>
                <c:pt idx="7">
                  <c:v>12.600229095074454</c:v>
                </c:pt>
              </c:numCache>
            </c:numRef>
          </c:val>
        </c:ser>
        <c:marker val="1"/>
        <c:axId val="174557056"/>
        <c:axId val="174558592"/>
      </c:lineChart>
      <c:catAx>
        <c:axId val="174557056"/>
        <c:scaling>
          <c:orientation val="minMax"/>
        </c:scaling>
        <c:axPos val="b"/>
        <c:tickLblPos val="nextTo"/>
        <c:crossAx val="174558592"/>
        <c:crosses val="autoZero"/>
        <c:auto val="1"/>
        <c:lblAlgn val="ctr"/>
        <c:lblOffset val="100"/>
      </c:catAx>
      <c:valAx>
        <c:axId val="174558592"/>
        <c:scaling>
          <c:orientation val="minMax"/>
        </c:scaling>
        <c:axPos val="l"/>
        <c:majorGridlines/>
        <c:numFmt formatCode="General" sourceLinked="1"/>
        <c:tickLblPos val="nextTo"/>
        <c:crossAx val="174557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4.8280024140012072</c:v>
                </c:pt>
                <c:pt idx="3">
                  <c:v>5.9820538384845463</c:v>
                </c:pt>
                <c:pt idx="4">
                  <c:v>9.4637223974763423</c:v>
                </c:pt>
                <c:pt idx="5">
                  <c:v>9.7087378640776691</c:v>
                </c:pt>
                <c:pt idx="6">
                  <c:v>12.409316533027875</c:v>
                </c:pt>
                <c:pt idx="7">
                  <c:v>11.263841160748374</c:v>
                </c:pt>
              </c:numCache>
            </c:numRef>
          </c:val>
        </c:ser>
        <c:marker val="1"/>
        <c:axId val="174589440"/>
        <c:axId val="174590976"/>
      </c:lineChart>
      <c:catAx>
        <c:axId val="174589440"/>
        <c:scaling>
          <c:orientation val="minMax"/>
        </c:scaling>
        <c:axPos val="b"/>
        <c:tickLblPos val="nextTo"/>
        <c:crossAx val="174590976"/>
        <c:crosses val="autoZero"/>
        <c:auto val="1"/>
        <c:lblAlgn val="ctr"/>
        <c:lblOffset val="100"/>
      </c:catAx>
      <c:valAx>
        <c:axId val="174590976"/>
        <c:scaling>
          <c:orientation val="minMax"/>
        </c:scaling>
        <c:axPos val="l"/>
        <c:majorGridlines/>
        <c:numFmt formatCode="General" sourceLinked="1"/>
        <c:tickLblPos val="nextTo"/>
        <c:crossAx val="17458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1.609334138000402</c:v>
                </c:pt>
                <c:pt idx="3">
                  <c:v>2.1934197407776677</c:v>
                </c:pt>
                <c:pt idx="4">
                  <c:v>1.7744479495268144</c:v>
                </c:pt>
                <c:pt idx="5">
                  <c:v>1.7475728155339805</c:v>
                </c:pt>
                <c:pt idx="6">
                  <c:v>3.4364261168384873</c:v>
                </c:pt>
                <c:pt idx="7">
                  <c:v>3.0546009927453226</c:v>
                </c:pt>
              </c:numCache>
            </c:numRef>
          </c:val>
        </c:ser>
        <c:marker val="1"/>
        <c:axId val="174638208"/>
        <c:axId val="174639744"/>
      </c:lineChart>
      <c:catAx>
        <c:axId val="174638208"/>
        <c:scaling>
          <c:orientation val="minMax"/>
        </c:scaling>
        <c:axPos val="b"/>
        <c:tickLblPos val="nextTo"/>
        <c:crossAx val="174639744"/>
        <c:crosses val="autoZero"/>
        <c:auto val="1"/>
        <c:lblAlgn val="ctr"/>
        <c:lblOffset val="100"/>
      </c:catAx>
      <c:valAx>
        <c:axId val="174639744"/>
        <c:scaling>
          <c:orientation val="minMax"/>
        </c:scaling>
        <c:axPos val="l"/>
        <c:majorGridlines/>
        <c:numFmt formatCode="General" sourceLinked="1"/>
        <c:tickLblPos val="nextTo"/>
        <c:crossAx val="174638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0.19716088328075707</c:v>
                </c:pt>
                <c:pt idx="5">
                  <c:v>0</c:v>
                </c:pt>
                <c:pt idx="6">
                  <c:v>0</c:v>
                </c:pt>
                <c:pt idx="7">
                  <c:v>0</c:v>
                </c:pt>
              </c:numCache>
            </c:numRef>
          </c:val>
        </c:ser>
        <c:marker val="1"/>
        <c:axId val="174691072"/>
        <c:axId val="174692608"/>
      </c:lineChart>
      <c:catAx>
        <c:axId val="174691072"/>
        <c:scaling>
          <c:orientation val="minMax"/>
        </c:scaling>
        <c:axPos val="b"/>
        <c:tickLblPos val="nextTo"/>
        <c:crossAx val="174692608"/>
        <c:crosses val="autoZero"/>
        <c:auto val="1"/>
        <c:lblAlgn val="ctr"/>
        <c:lblOffset val="100"/>
      </c:catAx>
      <c:valAx>
        <c:axId val="174692608"/>
        <c:scaling>
          <c:orientation val="minMax"/>
        </c:scaling>
        <c:axPos val="l"/>
        <c:majorGridlines/>
        <c:numFmt formatCode="General" sourceLinked="1"/>
        <c:tickLblPos val="nextTo"/>
        <c:crossAx val="174691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6.437336552001609</c:v>
                </c:pt>
                <c:pt idx="3">
                  <c:v>8.3748753738783641</c:v>
                </c:pt>
                <c:pt idx="4">
                  <c:v>11.435331230283916</c:v>
                </c:pt>
                <c:pt idx="5">
                  <c:v>11.262135922330097</c:v>
                </c:pt>
                <c:pt idx="6">
                  <c:v>15.845742649866365</c:v>
                </c:pt>
                <c:pt idx="7">
                  <c:v>14.509354715540283</c:v>
                </c:pt>
              </c:numCache>
            </c:numRef>
          </c:val>
        </c:ser>
        <c:marker val="1"/>
        <c:axId val="174723456"/>
        <c:axId val="174724992"/>
      </c:lineChart>
      <c:catAx>
        <c:axId val="174723456"/>
        <c:scaling>
          <c:orientation val="minMax"/>
        </c:scaling>
        <c:axPos val="b"/>
        <c:tickLblPos val="nextTo"/>
        <c:crossAx val="174724992"/>
        <c:crosses val="autoZero"/>
        <c:auto val="1"/>
        <c:lblAlgn val="ctr"/>
        <c:lblOffset val="100"/>
      </c:catAx>
      <c:valAx>
        <c:axId val="174724992"/>
        <c:scaling>
          <c:orientation val="minMax"/>
        </c:scaling>
        <c:axPos val="l"/>
        <c:majorGridlines/>
        <c:numFmt formatCode="General" sourceLinked="1"/>
        <c:tickLblPos val="nextTo"/>
        <c:crossAx val="174723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Taunton Deane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9.0525045262522639</c:v>
                </c:pt>
                <c:pt idx="1">
                  <c:v>10.767696909272184</c:v>
                </c:pt>
                <c:pt idx="2">
                  <c:v>14.787066246056783</c:v>
                </c:pt>
                <c:pt idx="3">
                  <c:v>16.893203883495143</c:v>
                </c:pt>
                <c:pt idx="4">
                  <c:v>17.907598319969456</c:v>
                </c:pt>
              </c:numCache>
            </c:numRef>
          </c:val>
        </c:ser>
        <c:marker val="1"/>
        <c:axId val="174759936"/>
        <c:axId val="174761472"/>
      </c:lineChart>
      <c:catAx>
        <c:axId val="174759936"/>
        <c:scaling>
          <c:orientation val="minMax"/>
        </c:scaling>
        <c:axPos val="b"/>
        <c:tickLblPos val="nextTo"/>
        <c:crossAx val="174761472"/>
        <c:crosses val="autoZero"/>
        <c:auto val="1"/>
        <c:lblAlgn val="ctr"/>
        <c:lblOffset val="100"/>
      </c:catAx>
      <c:valAx>
        <c:axId val="174761472"/>
        <c:scaling>
          <c:orientation val="minMax"/>
        </c:scaling>
        <c:axPos val="l"/>
        <c:majorGridlines/>
        <c:numFmt formatCode="General" sourceLinked="1"/>
        <c:tickLblPos val="nextTo"/>
        <c:crossAx val="174759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1DC4A-57EC-4C2B-8824-771329DE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2018-04-30T13:41:00Z</dcterms:created>
  <dcterms:modified xsi:type="dcterms:W3CDTF">2018-05-08T12:53:00Z</dcterms:modified>
</cp:coreProperties>
</file>