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F2721">
      <w:r w:rsidRPr="00EF2721">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6307A4" w:rsidRDefault="00A51127" w:rsidP="004D3814">
                  <w:pPr>
                    <w:jc w:val="right"/>
                    <w:rPr>
                      <w:rFonts w:ascii="Segoe UI" w:hAnsi="Segoe UI" w:cs="Segoe UI"/>
                      <w:b/>
                      <w:sz w:val="72"/>
                      <w:szCs w:val="72"/>
                      <w:u w:val="single"/>
                    </w:rPr>
                  </w:pPr>
                  <w:r>
                    <w:rPr>
                      <w:rFonts w:ascii="Segoe UI" w:hAnsi="Segoe UI" w:cs="Segoe UI"/>
                      <w:b/>
                      <w:sz w:val="72"/>
                      <w:szCs w:val="72"/>
                      <w:u w:val="single"/>
                    </w:rPr>
                    <w:t>T</w:t>
                  </w:r>
                  <w:r w:rsidR="00E7244A">
                    <w:rPr>
                      <w:rFonts w:ascii="Segoe UI" w:hAnsi="Segoe UI" w:cs="Segoe UI"/>
                      <w:b/>
                      <w:sz w:val="72"/>
                      <w:szCs w:val="72"/>
                      <w:u w:val="single"/>
                    </w:rPr>
                    <w:t>orridge</w:t>
                  </w:r>
                  <w:r w:rsidR="009E1F4D" w:rsidRPr="006307A4">
                    <w:rPr>
                      <w:rFonts w:ascii="Segoe UI" w:hAnsi="Segoe UI" w:cs="Segoe UI"/>
                      <w:b/>
                      <w:sz w:val="72"/>
                      <w:szCs w:val="72"/>
                      <w:u w:val="single"/>
                    </w:rPr>
                    <w:t xml:space="preserve"> </w:t>
                  </w:r>
                  <w:r w:rsidR="009579D3" w:rsidRPr="006307A4">
                    <w:rPr>
                      <w:rFonts w:ascii="Segoe UI" w:hAnsi="Segoe UI" w:cs="Segoe UI"/>
                      <w:b/>
                      <w:sz w:val="72"/>
                      <w:szCs w:val="72"/>
                      <w:u w:val="single"/>
                    </w:rPr>
                    <w:t>Housing Profile</w:t>
                  </w:r>
                </w:p>
                <w:p w:rsidR="009E1F4D" w:rsidRPr="006307A4"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EF2721"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EF2721"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EF2721"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EF2721"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EF2721"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51127">
      <w:pPr>
        <w:rPr>
          <w:rFonts w:ascii="Segoe UI" w:hAnsi="Segoe UI" w:cs="Segoe UI"/>
        </w:rPr>
      </w:pPr>
      <w:r>
        <w:rPr>
          <w:rFonts w:ascii="Segoe UI" w:hAnsi="Segoe UI" w:cs="Segoe UI"/>
        </w:rPr>
        <w:t>T</w:t>
      </w:r>
      <w:r w:rsidR="00E7244A">
        <w:rPr>
          <w:rFonts w:ascii="Segoe UI" w:hAnsi="Segoe UI" w:cs="Segoe UI"/>
        </w:rPr>
        <w:t>orridge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E7244A">
        <w:rPr>
          <w:rFonts w:ascii="Segoe UI" w:hAnsi="Segoe UI" w:cs="Segoe UI"/>
        </w:rPr>
        <w:t>5</w:t>
      </w:r>
      <w:r w:rsidR="005E5E22">
        <w:rPr>
          <w:rFonts w:ascii="Segoe UI" w:hAnsi="Segoe UI" w:cs="Segoe UI"/>
        </w:rPr>
        <w:t>0</w:t>
      </w:r>
      <w:r w:rsidR="006307A4">
        <w:rPr>
          <w:rFonts w:ascii="Segoe UI" w:hAnsi="Segoe UI" w:cs="Segoe UI"/>
        </w:rPr>
        <w:t>0</w:t>
      </w:r>
      <w:r w:rsidR="00FA4ACC">
        <w:rPr>
          <w:rFonts w:ascii="Segoe UI" w:hAnsi="Segoe UI" w:cs="Segoe UI"/>
        </w:rPr>
        <w:t xml:space="preserve">, made up of </w:t>
      </w:r>
      <w:r w:rsidR="00E7244A">
        <w:rPr>
          <w:rFonts w:ascii="Segoe UI" w:hAnsi="Segoe UI" w:cs="Segoe UI"/>
        </w:rPr>
        <w:t>48</w:t>
      </w:r>
      <w:r w:rsidR="006307A4">
        <w:rPr>
          <w:rFonts w:ascii="Segoe UI" w:hAnsi="Segoe UI" w:cs="Segoe UI"/>
        </w:rPr>
        <w:t>0</w:t>
      </w:r>
      <w:r w:rsidR="00FA4ACC">
        <w:rPr>
          <w:rFonts w:ascii="Segoe UI" w:hAnsi="Segoe UI" w:cs="Segoe UI"/>
        </w:rPr>
        <w:t xml:space="preserve"> private enterprise builds</w:t>
      </w:r>
      <w:r w:rsidR="00EC4E18">
        <w:rPr>
          <w:rFonts w:ascii="Segoe UI" w:hAnsi="Segoe UI" w:cs="Segoe UI"/>
        </w:rPr>
        <w:t xml:space="preserve"> and</w:t>
      </w:r>
      <w:r w:rsidR="006307A4">
        <w:rPr>
          <w:rFonts w:ascii="Segoe UI" w:hAnsi="Segoe UI" w:cs="Segoe UI"/>
        </w:rPr>
        <w:t xml:space="preserve"> </w:t>
      </w:r>
      <w:r w:rsidR="00E7244A">
        <w:rPr>
          <w:rFonts w:ascii="Segoe UI" w:hAnsi="Segoe UI" w:cs="Segoe UI"/>
        </w:rPr>
        <w:t>3</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E7244A">
        <w:rPr>
          <w:rFonts w:ascii="Segoe UI" w:hAnsi="Segoe UI" w:cs="Segoe UI"/>
        </w:rPr>
        <w:t>32,130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E23586">
        <w:rPr>
          <w:rFonts w:ascii="Segoe UI" w:hAnsi="Segoe UI" w:cs="Segoe UI"/>
        </w:rPr>
        <w:t>Torridge</w:t>
      </w:r>
      <w:r w:rsidR="002651E1">
        <w:rPr>
          <w:rFonts w:ascii="Segoe UI" w:hAnsi="Segoe UI" w:cs="Segoe UI"/>
        </w:rPr>
        <w:t xml:space="preserve"> </w:t>
      </w:r>
      <w:r w:rsidR="00465750">
        <w:rPr>
          <w:rFonts w:ascii="Segoe UI" w:hAnsi="Segoe UI" w:cs="Segoe UI"/>
        </w:rPr>
        <w:t xml:space="preserve">had net additions of </w:t>
      </w:r>
      <w:r w:rsidR="00E23586">
        <w:rPr>
          <w:rFonts w:ascii="Segoe UI" w:hAnsi="Segoe UI" w:cs="Segoe UI"/>
        </w:rPr>
        <w:t>335</w:t>
      </w:r>
      <w:r w:rsidR="004A44E1">
        <w:rPr>
          <w:rFonts w:ascii="Segoe UI" w:hAnsi="Segoe UI" w:cs="Segoe UI"/>
        </w:rPr>
        <w:t xml:space="preserve"> dwellings</w:t>
      </w:r>
      <w:r w:rsidR="00465750">
        <w:rPr>
          <w:rFonts w:ascii="Segoe UI" w:hAnsi="Segoe UI" w:cs="Segoe UI"/>
        </w:rPr>
        <w:t xml:space="preserve"> comprised of </w:t>
      </w:r>
      <w:r w:rsidR="00E23586">
        <w:rPr>
          <w:rFonts w:ascii="Segoe UI" w:hAnsi="Segoe UI" w:cs="Segoe UI"/>
        </w:rPr>
        <w:t>285</w:t>
      </w:r>
      <w:r w:rsidR="00465750">
        <w:rPr>
          <w:rFonts w:ascii="Segoe UI" w:hAnsi="Segoe UI" w:cs="Segoe UI"/>
        </w:rPr>
        <w:t xml:space="preserve"> new builds, </w:t>
      </w:r>
      <w:r w:rsidR="00E23586">
        <w:rPr>
          <w:rFonts w:ascii="Segoe UI" w:hAnsi="Segoe UI" w:cs="Segoe UI"/>
        </w:rPr>
        <w:t>23</w:t>
      </w:r>
      <w:r w:rsidR="00465750">
        <w:rPr>
          <w:rFonts w:ascii="Segoe UI" w:hAnsi="Segoe UI" w:cs="Segoe UI"/>
        </w:rPr>
        <w:t xml:space="preserve"> conversations, </w:t>
      </w:r>
      <w:r w:rsidR="00E23586">
        <w:rPr>
          <w:rFonts w:ascii="Segoe UI" w:hAnsi="Segoe UI" w:cs="Segoe UI"/>
        </w:rPr>
        <w:t>5</w:t>
      </w:r>
      <w:r w:rsidR="00465750">
        <w:rPr>
          <w:rFonts w:ascii="Segoe UI" w:hAnsi="Segoe UI" w:cs="Segoe UI"/>
        </w:rPr>
        <w:t xml:space="preserve"> change of use, and </w:t>
      </w:r>
      <w:r w:rsidR="00E23586">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E23586">
        <w:rPr>
          <w:rFonts w:ascii="Segoe UI" w:hAnsi="Segoe UI" w:cs="Segoe UI"/>
        </w:rPr>
        <w:t>Torridg</w:t>
      </w:r>
      <w:r w:rsidR="009B632B">
        <w:rPr>
          <w:rFonts w:ascii="Segoe UI" w:hAnsi="Segoe UI" w:cs="Segoe UI"/>
        </w:rPr>
        <w:t>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eed per 1,000 households was 0.</w:t>
      </w:r>
      <w:r w:rsidR="00E23586">
        <w:rPr>
          <w:rFonts w:ascii="Segoe UI" w:hAnsi="Segoe UI" w:cs="Segoe UI"/>
        </w:rPr>
        <w:t>9</w:t>
      </w:r>
      <w:r>
        <w:rPr>
          <w:rFonts w:ascii="Segoe UI" w:hAnsi="Segoe UI" w:cs="Segoe UI"/>
        </w:rPr>
        <w:t>, the number of households accommodated in temporary accommodat</w:t>
      </w:r>
      <w:r w:rsidR="00E23586">
        <w:rPr>
          <w:rFonts w:ascii="Segoe UI" w:hAnsi="Segoe UI" w:cs="Segoe UI"/>
        </w:rPr>
        <w:t>ion per 1,000 households was 0.6</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3620F"/>
    <w:rsid w:val="00A44C1F"/>
    <w:rsid w:val="00A51127"/>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E1D53"/>
    <w:rsid w:val="00DE28F6"/>
    <w:rsid w:val="00DE69DB"/>
    <w:rsid w:val="00DF55FA"/>
    <w:rsid w:val="00E03381"/>
    <w:rsid w:val="00E05E25"/>
    <w:rsid w:val="00E06E00"/>
    <w:rsid w:val="00E07698"/>
    <w:rsid w:val="00E17957"/>
    <w:rsid w:val="00E23586"/>
    <w:rsid w:val="00E24A9C"/>
    <w:rsid w:val="00E33D6C"/>
    <w:rsid w:val="00E43E31"/>
    <w:rsid w:val="00E63041"/>
    <w:rsid w:val="00E7007C"/>
    <w:rsid w:val="00E7244A"/>
    <w:rsid w:val="00E866F7"/>
    <w:rsid w:val="00EB236D"/>
    <w:rsid w:val="00EB5237"/>
    <w:rsid w:val="00EC3808"/>
    <w:rsid w:val="00EC4E18"/>
    <w:rsid w:val="00ED52B1"/>
    <w:rsid w:val="00EE29BA"/>
    <w:rsid w:val="00EE339D"/>
    <w:rsid w:val="00EF2721"/>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Torridge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6.894287590282338</c:v>
                </c:pt>
                <c:pt idx="1">
                  <c:v>7.8175895765472285</c:v>
                </c:pt>
                <c:pt idx="2">
                  <c:v>5.166289958023893</c:v>
                </c:pt>
                <c:pt idx="3">
                  <c:v>2.8920308483290489</c:v>
                </c:pt>
                <c:pt idx="4">
                  <c:v>8</c:v>
                </c:pt>
                <c:pt idx="5">
                  <c:v>8.827238335435057</c:v>
                </c:pt>
                <c:pt idx="6">
                  <c:v>10.582010582010581</c:v>
                </c:pt>
                <c:pt idx="7">
                  <c:v>6.2247121070650469</c:v>
                </c:pt>
              </c:numCache>
            </c:numRef>
          </c:val>
        </c:ser>
        <c:marker val="1"/>
        <c:axId val="132364928"/>
        <c:axId val="132415872"/>
      </c:lineChart>
      <c:catAx>
        <c:axId val="132364928"/>
        <c:scaling>
          <c:orientation val="minMax"/>
        </c:scaling>
        <c:axPos val="b"/>
        <c:tickLblPos val="nextTo"/>
        <c:txPr>
          <a:bodyPr/>
          <a:lstStyle/>
          <a:p>
            <a:pPr>
              <a:defRPr sz="1000"/>
            </a:pPr>
            <a:endParaRPr lang="en-US"/>
          </a:p>
        </c:txPr>
        <c:crossAx val="132415872"/>
        <c:crosses val="autoZero"/>
        <c:auto val="1"/>
        <c:lblAlgn val="ctr"/>
        <c:lblOffset val="100"/>
      </c:catAx>
      <c:valAx>
        <c:axId val="132415872"/>
        <c:scaling>
          <c:orientation val="minMax"/>
        </c:scaling>
        <c:axPos val="l"/>
        <c:majorGridlines/>
        <c:numFmt formatCode="General" sourceLinked="1"/>
        <c:tickLblPos val="nextTo"/>
        <c:crossAx val="132364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Torridge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0.32289312237649337</c:v>
                </c:pt>
                <c:pt idx="1">
                  <c:v>0</c:v>
                </c:pt>
                <c:pt idx="2">
                  <c:v>0.32</c:v>
                </c:pt>
                <c:pt idx="3">
                  <c:v>1.2610340479192939</c:v>
                </c:pt>
                <c:pt idx="4">
                  <c:v>0.71584189231248052</c:v>
                </c:pt>
              </c:numCache>
            </c:numRef>
          </c:val>
        </c:ser>
        <c:marker val="1"/>
        <c:axId val="156777472"/>
        <c:axId val="156787456"/>
      </c:lineChart>
      <c:catAx>
        <c:axId val="156777472"/>
        <c:scaling>
          <c:orientation val="minMax"/>
        </c:scaling>
        <c:axPos val="b"/>
        <c:tickLblPos val="nextTo"/>
        <c:crossAx val="156787456"/>
        <c:crosses val="autoZero"/>
        <c:auto val="1"/>
        <c:lblAlgn val="ctr"/>
        <c:lblOffset val="100"/>
      </c:catAx>
      <c:valAx>
        <c:axId val="156787456"/>
        <c:scaling>
          <c:orientation val="minMax"/>
        </c:scaling>
        <c:axPos val="l"/>
        <c:majorGridlines/>
        <c:numFmt formatCode="General" sourceLinked="1"/>
        <c:tickLblPos val="nextTo"/>
        <c:crossAx val="156777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Torridge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c:v>
                </c:pt>
                <c:pt idx="1">
                  <c:v>0.64267352185089965</c:v>
                </c:pt>
                <c:pt idx="2">
                  <c:v>1.6</c:v>
                </c:pt>
                <c:pt idx="3">
                  <c:v>0.94577553593947039</c:v>
                </c:pt>
                <c:pt idx="4">
                  <c:v>0.15561780267662623</c:v>
                </c:pt>
              </c:numCache>
            </c:numRef>
          </c:val>
        </c:ser>
        <c:marker val="1"/>
        <c:axId val="156834432"/>
        <c:axId val="156848512"/>
      </c:lineChart>
      <c:catAx>
        <c:axId val="156834432"/>
        <c:scaling>
          <c:orientation val="minMax"/>
        </c:scaling>
        <c:axPos val="b"/>
        <c:tickLblPos val="nextTo"/>
        <c:crossAx val="156848512"/>
        <c:crosses val="autoZero"/>
        <c:auto val="1"/>
        <c:lblAlgn val="ctr"/>
        <c:lblOffset val="100"/>
      </c:catAx>
      <c:valAx>
        <c:axId val="156848512"/>
        <c:scaling>
          <c:orientation val="minMax"/>
        </c:scaling>
        <c:axPos val="l"/>
        <c:majorGridlines/>
        <c:numFmt formatCode="General" sourceLinked="1"/>
        <c:tickLblPos val="nextTo"/>
        <c:crossAx val="156834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Torridge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0.68471833177715524</c:v>
                </c:pt>
              </c:numCache>
            </c:numRef>
          </c:val>
        </c:ser>
        <c:marker val="1"/>
        <c:axId val="156870912"/>
        <c:axId val="156897280"/>
      </c:lineChart>
      <c:catAx>
        <c:axId val="156870912"/>
        <c:scaling>
          <c:orientation val="minMax"/>
        </c:scaling>
        <c:axPos val="b"/>
        <c:tickLblPos val="nextTo"/>
        <c:crossAx val="156897280"/>
        <c:crosses val="autoZero"/>
        <c:auto val="1"/>
        <c:lblAlgn val="ctr"/>
        <c:lblOffset val="100"/>
      </c:catAx>
      <c:valAx>
        <c:axId val="156897280"/>
        <c:scaling>
          <c:orientation val="minMax"/>
        </c:scaling>
        <c:axPos val="l"/>
        <c:majorGridlines/>
        <c:numFmt formatCode="General" sourceLinked="1"/>
        <c:tickLblPos val="nextTo"/>
        <c:crossAx val="1568709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Torridge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1.2610340479192939</c:v>
                </c:pt>
                <c:pt idx="4">
                  <c:v>0</c:v>
                </c:pt>
              </c:numCache>
            </c:numRef>
          </c:val>
        </c:ser>
        <c:marker val="1"/>
        <c:axId val="156907392"/>
        <c:axId val="156908928"/>
      </c:lineChart>
      <c:catAx>
        <c:axId val="156907392"/>
        <c:scaling>
          <c:orientation val="minMax"/>
        </c:scaling>
        <c:axPos val="b"/>
        <c:tickLblPos val="nextTo"/>
        <c:crossAx val="156908928"/>
        <c:crosses val="autoZero"/>
        <c:auto val="1"/>
        <c:lblAlgn val="ctr"/>
        <c:lblOffset val="100"/>
      </c:catAx>
      <c:valAx>
        <c:axId val="156908928"/>
        <c:scaling>
          <c:orientation val="minMax"/>
        </c:scaling>
        <c:axPos val="l"/>
        <c:majorGridlines/>
        <c:numFmt formatCode="General" sourceLinked="1"/>
        <c:tickLblPos val="nextTo"/>
        <c:crossAx val="156907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Torridge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4.8433968356474013</c:v>
                </c:pt>
                <c:pt idx="1">
                  <c:v>4.1773778920308482</c:v>
                </c:pt>
                <c:pt idx="2">
                  <c:v>15.04</c:v>
                </c:pt>
                <c:pt idx="3">
                  <c:v>12.610340479192939</c:v>
                </c:pt>
                <c:pt idx="4">
                  <c:v>10.426392779333955</c:v>
                </c:pt>
              </c:numCache>
            </c:numRef>
          </c:val>
        </c:ser>
        <c:marker val="1"/>
        <c:axId val="156956160"/>
        <c:axId val="156957696"/>
      </c:lineChart>
      <c:catAx>
        <c:axId val="156956160"/>
        <c:scaling>
          <c:orientation val="minMax"/>
        </c:scaling>
        <c:axPos val="b"/>
        <c:tickLblPos val="nextTo"/>
        <c:crossAx val="156957696"/>
        <c:crosses val="autoZero"/>
        <c:auto val="1"/>
        <c:lblAlgn val="ctr"/>
        <c:lblOffset val="100"/>
      </c:catAx>
      <c:valAx>
        <c:axId val="156957696"/>
        <c:scaling>
          <c:orientation val="minMax"/>
        </c:scaling>
        <c:axPos val="l"/>
        <c:majorGridlines/>
        <c:numFmt formatCode="General" sourceLinked="1"/>
        <c:tickLblPos val="nextTo"/>
        <c:crossAx val="156956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Torridge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8.9499999999999993</c:v>
                </c:pt>
                <c:pt idx="1">
                  <c:v>9.11</c:v>
                </c:pt>
                <c:pt idx="2">
                  <c:v>8.92</c:v>
                </c:pt>
                <c:pt idx="3">
                  <c:v>9.5399999999999991</c:v>
                </c:pt>
                <c:pt idx="4">
                  <c:v>9.51</c:v>
                </c:pt>
              </c:numCache>
            </c:numRef>
          </c:val>
        </c:ser>
        <c:marker val="1"/>
        <c:axId val="156995584"/>
        <c:axId val="156997120"/>
      </c:lineChart>
      <c:catAx>
        <c:axId val="156995584"/>
        <c:scaling>
          <c:orientation val="minMax"/>
        </c:scaling>
        <c:axPos val="b"/>
        <c:numFmt formatCode="General" sourceLinked="1"/>
        <c:tickLblPos val="nextTo"/>
        <c:crossAx val="156997120"/>
        <c:crosses val="autoZero"/>
        <c:auto val="1"/>
        <c:lblAlgn val="ctr"/>
        <c:lblOffset val="100"/>
      </c:catAx>
      <c:valAx>
        <c:axId val="156997120"/>
        <c:scaling>
          <c:orientation val="minMax"/>
        </c:scaling>
        <c:axPos val="l"/>
        <c:majorGridlines/>
        <c:numFmt formatCode="General" sourceLinked="1"/>
        <c:tickLblPos val="nextTo"/>
        <c:crossAx val="1569955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Torridge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9.9281020052800084</c:v>
                </c:pt>
                <c:pt idx="1">
                  <c:v>9.7854931446262707</c:v>
                </c:pt>
                <c:pt idx="2">
                  <c:v>8.66</c:v>
                </c:pt>
                <c:pt idx="3">
                  <c:v>10.030864197530864</c:v>
                </c:pt>
                <c:pt idx="4">
                  <c:v>9.9700000000000006</c:v>
                </c:pt>
              </c:numCache>
            </c:numRef>
          </c:val>
        </c:ser>
        <c:marker val="1"/>
        <c:axId val="157019520"/>
        <c:axId val="157099136"/>
      </c:lineChart>
      <c:catAx>
        <c:axId val="157019520"/>
        <c:scaling>
          <c:orientation val="minMax"/>
        </c:scaling>
        <c:axPos val="b"/>
        <c:numFmt formatCode="General" sourceLinked="1"/>
        <c:tickLblPos val="nextTo"/>
        <c:crossAx val="157099136"/>
        <c:crosses val="autoZero"/>
        <c:auto val="1"/>
        <c:lblAlgn val="ctr"/>
        <c:lblOffset val="100"/>
      </c:catAx>
      <c:valAx>
        <c:axId val="157099136"/>
        <c:scaling>
          <c:orientation val="minMax"/>
        </c:scaling>
        <c:axPos val="l"/>
        <c:majorGridlines/>
        <c:numFmt formatCode="General" sourceLinked="1"/>
        <c:tickLblPos val="nextTo"/>
        <c:crossAx val="157019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Torridge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69</c:v>
                </c:pt>
                <c:pt idx="1">
                  <c:v>68.66</c:v>
                </c:pt>
                <c:pt idx="2">
                  <c:v>72.25</c:v>
                </c:pt>
                <c:pt idx="3">
                  <c:v>77.22</c:v>
                </c:pt>
                <c:pt idx="4">
                  <c:v>79.010000000000005</c:v>
                </c:pt>
                <c:pt idx="5">
                  <c:v>83.03</c:v>
                </c:pt>
                <c:pt idx="6">
                  <c:v>87.058457711442784</c:v>
                </c:pt>
                <c:pt idx="7">
                  <c:v>84.081103896103897</c:v>
                </c:pt>
              </c:numCache>
            </c:numRef>
          </c:val>
        </c:ser>
        <c:marker val="1"/>
        <c:axId val="157024256"/>
        <c:axId val="157025792"/>
      </c:lineChart>
      <c:catAx>
        <c:axId val="157024256"/>
        <c:scaling>
          <c:orientation val="minMax"/>
        </c:scaling>
        <c:axPos val="b"/>
        <c:numFmt formatCode="General" sourceLinked="1"/>
        <c:tickLblPos val="nextTo"/>
        <c:crossAx val="157025792"/>
        <c:crosses val="autoZero"/>
        <c:auto val="1"/>
        <c:lblAlgn val="ctr"/>
        <c:lblOffset val="100"/>
      </c:catAx>
      <c:valAx>
        <c:axId val="15702579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7024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Torridge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0.8571428571428571</c:v>
                </c:pt>
                <c:pt idx="1">
                  <c:v>1.32</c:v>
                </c:pt>
                <c:pt idx="2">
                  <c:v>0.75</c:v>
                </c:pt>
                <c:pt idx="3">
                  <c:v>0.83614953140786674</c:v>
                </c:pt>
                <c:pt idx="4">
                  <c:v>0.72</c:v>
                </c:pt>
                <c:pt idx="5">
                  <c:v>0.95</c:v>
                </c:pt>
                <c:pt idx="6">
                  <c:v>0.88</c:v>
                </c:pt>
              </c:numCache>
            </c:numRef>
          </c:val>
        </c:ser>
        <c:marker val="1"/>
        <c:axId val="157065216"/>
        <c:axId val="157066752"/>
      </c:lineChart>
      <c:catAx>
        <c:axId val="157065216"/>
        <c:scaling>
          <c:orientation val="minMax"/>
        </c:scaling>
        <c:axPos val="b"/>
        <c:tickLblPos val="nextTo"/>
        <c:crossAx val="157066752"/>
        <c:crosses val="autoZero"/>
        <c:auto val="1"/>
        <c:lblAlgn val="ctr"/>
        <c:lblOffset val="100"/>
      </c:catAx>
      <c:valAx>
        <c:axId val="157066752"/>
        <c:scaling>
          <c:orientation val="minMax"/>
        </c:scaling>
        <c:axPos val="l"/>
        <c:majorGridlines/>
        <c:numFmt formatCode="General" sourceLinked="1"/>
        <c:tickLblPos val="nextTo"/>
        <c:crossAx val="157065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Torridge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0.39285714285714285</c:v>
                </c:pt>
                <c:pt idx="1">
                  <c:v>0.56999999999999995</c:v>
                </c:pt>
                <c:pt idx="2">
                  <c:v>0.43</c:v>
                </c:pt>
                <c:pt idx="3">
                  <c:v>0.48775389332125563</c:v>
                </c:pt>
                <c:pt idx="4">
                  <c:v>0.45</c:v>
                </c:pt>
                <c:pt idx="5">
                  <c:v>0.41</c:v>
                </c:pt>
                <c:pt idx="6">
                  <c:v>0.57999999999999996</c:v>
                </c:pt>
              </c:numCache>
            </c:numRef>
          </c:val>
        </c:ser>
        <c:marker val="1"/>
        <c:axId val="157158784"/>
        <c:axId val="157176960"/>
      </c:lineChart>
      <c:catAx>
        <c:axId val="157158784"/>
        <c:scaling>
          <c:orientation val="minMax"/>
        </c:scaling>
        <c:axPos val="b"/>
        <c:tickLblPos val="nextTo"/>
        <c:crossAx val="157176960"/>
        <c:crosses val="autoZero"/>
        <c:auto val="1"/>
        <c:lblAlgn val="ctr"/>
        <c:lblOffset val="100"/>
      </c:catAx>
      <c:valAx>
        <c:axId val="157176960"/>
        <c:scaling>
          <c:orientation val="minMax"/>
        </c:scaling>
        <c:axPos val="l"/>
        <c:majorGridlines/>
        <c:numFmt formatCode="General" sourceLinked="1"/>
        <c:tickLblPos val="nextTo"/>
        <c:crossAx val="157158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Torridge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1.6414970453053186</c:v>
                </c:pt>
                <c:pt idx="1">
                  <c:v>2.2801302931596092</c:v>
                </c:pt>
                <c:pt idx="2">
                  <c:v>0</c:v>
                </c:pt>
                <c:pt idx="3">
                  <c:v>0</c:v>
                </c:pt>
                <c:pt idx="4">
                  <c:v>2.2399999999999998</c:v>
                </c:pt>
                <c:pt idx="5">
                  <c:v>0.94577553593947061</c:v>
                </c:pt>
                <c:pt idx="6">
                  <c:v>0</c:v>
                </c:pt>
                <c:pt idx="7">
                  <c:v>0</c:v>
                </c:pt>
              </c:numCache>
            </c:numRef>
          </c:val>
        </c:ser>
        <c:marker val="1"/>
        <c:axId val="122686080"/>
        <c:axId val="122696064"/>
      </c:lineChart>
      <c:catAx>
        <c:axId val="122686080"/>
        <c:scaling>
          <c:orientation val="minMax"/>
        </c:scaling>
        <c:axPos val="b"/>
        <c:tickLblPos val="nextTo"/>
        <c:crossAx val="122696064"/>
        <c:crosses val="autoZero"/>
        <c:auto val="1"/>
        <c:lblAlgn val="ctr"/>
        <c:lblOffset val="100"/>
      </c:catAx>
      <c:valAx>
        <c:axId val="122696064"/>
        <c:scaling>
          <c:orientation val="minMax"/>
        </c:scaling>
        <c:axPos val="l"/>
        <c:majorGridlines/>
        <c:numFmt formatCode="General" sourceLinked="1"/>
        <c:tickLblPos val="nextTo"/>
        <c:crossAx val="1226860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Torridge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2726656"/>
        <c:axId val="122744832"/>
      </c:lineChart>
      <c:catAx>
        <c:axId val="122726656"/>
        <c:scaling>
          <c:orientation val="minMax"/>
        </c:scaling>
        <c:axPos val="b"/>
        <c:tickLblPos val="nextTo"/>
        <c:crossAx val="122744832"/>
        <c:crosses val="autoZero"/>
        <c:auto val="1"/>
        <c:lblAlgn val="ctr"/>
        <c:lblOffset val="100"/>
      </c:catAx>
      <c:valAx>
        <c:axId val="122744832"/>
        <c:scaling>
          <c:orientation val="minMax"/>
        </c:scaling>
        <c:axPos val="l"/>
        <c:majorGridlines/>
        <c:numFmt formatCode="General" sourceLinked="1"/>
        <c:tickLblPos val="nextTo"/>
        <c:crossAx val="122726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Torridge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8.5357846355876585</c:v>
                </c:pt>
                <c:pt idx="1">
                  <c:v>10.097719869706843</c:v>
                </c:pt>
                <c:pt idx="2">
                  <c:v>5.166289958023893</c:v>
                </c:pt>
                <c:pt idx="3">
                  <c:v>2.8920308483290489</c:v>
                </c:pt>
                <c:pt idx="4">
                  <c:v>10.56</c:v>
                </c:pt>
                <c:pt idx="5">
                  <c:v>9.7730138713745252</c:v>
                </c:pt>
                <c:pt idx="6">
                  <c:v>10.582010582010581</c:v>
                </c:pt>
                <c:pt idx="7">
                  <c:v>6.2247121070650469</c:v>
                </c:pt>
              </c:numCache>
            </c:numRef>
          </c:val>
        </c:ser>
        <c:marker val="1"/>
        <c:axId val="132679552"/>
        <c:axId val="132681088"/>
      </c:lineChart>
      <c:catAx>
        <c:axId val="132679552"/>
        <c:scaling>
          <c:orientation val="minMax"/>
        </c:scaling>
        <c:axPos val="b"/>
        <c:tickLblPos val="nextTo"/>
        <c:crossAx val="132681088"/>
        <c:crosses val="autoZero"/>
        <c:auto val="1"/>
        <c:lblAlgn val="ctr"/>
        <c:lblOffset val="100"/>
      </c:catAx>
      <c:valAx>
        <c:axId val="132681088"/>
        <c:scaling>
          <c:orientation val="minMax"/>
        </c:scaling>
        <c:axPos val="l"/>
        <c:majorGridlines/>
        <c:numFmt formatCode="General" sourceLinked="1"/>
        <c:tickLblPos val="nextTo"/>
        <c:crossAx val="132679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Torridge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6.894287590282338</c:v>
                </c:pt>
                <c:pt idx="1">
                  <c:v>5.8631921824104234</c:v>
                </c:pt>
                <c:pt idx="2">
                  <c:v>6.7807555699063604</c:v>
                </c:pt>
                <c:pt idx="3">
                  <c:v>4.4987146529562976</c:v>
                </c:pt>
                <c:pt idx="4">
                  <c:v>7.3599999999999994</c:v>
                </c:pt>
                <c:pt idx="5">
                  <c:v>7.8814627994955879</c:v>
                </c:pt>
                <c:pt idx="6">
                  <c:v>11.826953003423592</c:v>
                </c:pt>
                <c:pt idx="7">
                  <c:v>14.939309056956116</c:v>
                </c:pt>
              </c:numCache>
            </c:numRef>
          </c:val>
        </c:ser>
        <c:marker val="1"/>
        <c:axId val="156571136"/>
        <c:axId val="156572672"/>
      </c:lineChart>
      <c:catAx>
        <c:axId val="156571136"/>
        <c:scaling>
          <c:orientation val="minMax"/>
        </c:scaling>
        <c:axPos val="b"/>
        <c:tickLblPos val="nextTo"/>
        <c:crossAx val="156572672"/>
        <c:crosses val="autoZero"/>
        <c:auto val="1"/>
        <c:lblAlgn val="ctr"/>
        <c:lblOffset val="100"/>
      </c:catAx>
      <c:valAx>
        <c:axId val="156572672"/>
        <c:scaling>
          <c:orientation val="minMax"/>
        </c:scaling>
        <c:axPos val="l"/>
        <c:majorGridlines/>
        <c:numFmt formatCode="General" sourceLinked="1"/>
        <c:tickLblPos val="nextTo"/>
        <c:crossAx val="156571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Torridge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0.9848982271831912</c:v>
                </c:pt>
                <c:pt idx="1">
                  <c:v>0.65146579804560267</c:v>
                </c:pt>
                <c:pt idx="2">
                  <c:v>2.90603810138844</c:v>
                </c:pt>
                <c:pt idx="3">
                  <c:v>0.32133676092544999</c:v>
                </c:pt>
                <c:pt idx="4">
                  <c:v>0.32000000000000006</c:v>
                </c:pt>
                <c:pt idx="5">
                  <c:v>2.8373266078184112</c:v>
                </c:pt>
                <c:pt idx="6">
                  <c:v>0.93370681605975736</c:v>
                </c:pt>
                <c:pt idx="7">
                  <c:v>0.93370681605975736</c:v>
                </c:pt>
              </c:numCache>
            </c:numRef>
          </c:val>
        </c:ser>
        <c:marker val="1"/>
        <c:axId val="156615808"/>
        <c:axId val="156617344"/>
      </c:lineChart>
      <c:catAx>
        <c:axId val="156615808"/>
        <c:scaling>
          <c:orientation val="minMax"/>
        </c:scaling>
        <c:axPos val="b"/>
        <c:tickLblPos val="nextTo"/>
        <c:crossAx val="156617344"/>
        <c:crosses val="autoZero"/>
        <c:auto val="1"/>
        <c:lblAlgn val="ctr"/>
        <c:lblOffset val="100"/>
      </c:catAx>
      <c:valAx>
        <c:axId val="156617344"/>
        <c:scaling>
          <c:orientation val="minMax"/>
        </c:scaling>
        <c:axPos val="l"/>
        <c:majorGridlines/>
        <c:numFmt formatCode="General" sourceLinked="1"/>
        <c:tickLblPos val="nextTo"/>
        <c:crossAx val="1566158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Torridge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56668672"/>
        <c:axId val="156670208"/>
      </c:lineChart>
      <c:catAx>
        <c:axId val="156668672"/>
        <c:scaling>
          <c:orientation val="minMax"/>
        </c:scaling>
        <c:axPos val="b"/>
        <c:tickLblPos val="nextTo"/>
        <c:crossAx val="156670208"/>
        <c:crosses val="autoZero"/>
        <c:auto val="1"/>
        <c:lblAlgn val="ctr"/>
        <c:lblOffset val="100"/>
      </c:catAx>
      <c:valAx>
        <c:axId val="156670208"/>
        <c:scaling>
          <c:orientation val="minMax"/>
        </c:scaling>
        <c:axPos val="l"/>
        <c:majorGridlines/>
        <c:numFmt formatCode="General" sourceLinked="1"/>
        <c:tickLblPos val="nextTo"/>
        <c:crossAx val="156668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Torridge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7.8791858174655269</c:v>
                </c:pt>
                <c:pt idx="1">
                  <c:v>6.5146579804560263</c:v>
                </c:pt>
                <c:pt idx="2">
                  <c:v>9.6867936712948008</c:v>
                </c:pt>
                <c:pt idx="3">
                  <c:v>4.8200514138817478</c:v>
                </c:pt>
                <c:pt idx="4">
                  <c:v>7.6800000000000006</c:v>
                </c:pt>
                <c:pt idx="5">
                  <c:v>10.718789407313999</c:v>
                </c:pt>
                <c:pt idx="6">
                  <c:v>12.760659819483351</c:v>
                </c:pt>
                <c:pt idx="7">
                  <c:v>15.561780267662622</c:v>
                </c:pt>
              </c:numCache>
            </c:numRef>
          </c:val>
        </c:ser>
        <c:marker val="1"/>
        <c:axId val="156701056"/>
        <c:axId val="156702592"/>
      </c:lineChart>
      <c:catAx>
        <c:axId val="156701056"/>
        <c:scaling>
          <c:orientation val="minMax"/>
        </c:scaling>
        <c:axPos val="b"/>
        <c:tickLblPos val="nextTo"/>
        <c:crossAx val="156702592"/>
        <c:crosses val="autoZero"/>
        <c:auto val="1"/>
        <c:lblAlgn val="ctr"/>
        <c:lblOffset val="100"/>
      </c:catAx>
      <c:valAx>
        <c:axId val="156702592"/>
        <c:scaling>
          <c:orientation val="minMax"/>
        </c:scaling>
        <c:axPos val="l"/>
        <c:majorGridlines/>
        <c:numFmt formatCode="General" sourceLinked="1"/>
        <c:tickLblPos val="nextTo"/>
        <c:crossAx val="156701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Torridge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4.5205037132709069</c:v>
                </c:pt>
                <c:pt idx="1">
                  <c:v>3.5347043701799485</c:v>
                </c:pt>
                <c:pt idx="2">
                  <c:v>13.12</c:v>
                </c:pt>
                <c:pt idx="3">
                  <c:v>11.664564943253467</c:v>
                </c:pt>
                <c:pt idx="4">
                  <c:v>8.8702147525676942</c:v>
                </c:pt>
              </c:numCache>
            </c:numRef>
          </c:val>
        </c:ser>
        <c:marker val="1"/>
        <c:axId val="156737536"/>
        <c:axId val="156739072"/>
      </c:lineChart>
      <c:catAx>
        <c:axId val="156737536"/>
        <c:scaling>
          <c:orientation val="minMax"/>
        </c:scaling>
        <c:axPos val="b"/>
        <c:tickLblPos val="nextTo"/>
        <c:crossAx val="156739072"/>
        <c:crosses val="autoZero"/>
        <c:auto val="1"/>
        <c:lblAlgn val="ctr"/>
        <c:lblOffset val="100"/>
      </c:catAx>
      <c:valAx>
        <c:axId val="156739072"/>
        <c:scaling>
          <c:orientation val="minMax"/>
        </c:scaling>
        <c:axPos val="l"/>
        <c:majorGridlines/>
        <c:numFmt formatCode="General" sourceLinked="1"/>
        <c:tickLblPos val="nextTo"/>
        <c:crossAx val="156737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53DCD-574B-4F2A-BAE0-FA2CFCF1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2018-04-30T14:05:00Z</dcterms:created>
  <dcterms:modified xsi:type="dcterms:W3CDTF">2018-05-08T13:11:00Z</dcterms:modified>
</cp:coreProperties>
</file>