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5696C">
      <w:r w:rsidRPr="0055696C">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r w:rsidRPr="000B32A7">
                    <w:rPr>
                      <w:rFonts w:ascii="Segoe UI" w:hAnsi="Segoe UI" w:cs="Segoe UI"/>
                      <w:b/>
                      <w:sz w:val="72"/>
                      <w:szCs w:val="72"/>
                      <w:u w:val="single"/>
                    </w:rPr>
                    <w:t>W</w:t>
                  </w:r>
                  <w:r w:rsidR="00BF7EFC">
                    <w:rPr>
                      <w:rFonts w:ascii="Segoe UI" w:hAnsi="Segoe UI" w:cs="Segoe UI"/>
                      <w:b/>
                      <w:sz w:val="72"/>
                      <w:szCs w:val="72"/>
                      <w:u w:val="single"/>
                    </w:rPr>
                    <w:t>e</w:t>
                  </w:r>
                  <w:r w:rsidR="00DD2487">
                    <w:rPr>
                      <w:rFonts w:ascii="Segoe UI" w:hAnsi="Segoe UI" w:cs="Segoe UI"/>
                      <w:b/>
                      <w:sz w:val="72"/>
                      <w:szCs w:val="72"/>
                      <w:u w:val="single"/>
                    </w:rPr>
                    <w:t>st Devon</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55696C"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55696C"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55696C"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55696C"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55696C"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w:t>
      </w:r>
      <w:r w:rsidR="00BF7EFC">
        <w:rPr>
          <w:rFonts w:ascii="Segoe UI" w:hAnsi="Segoe UI" w:cs="Segoe UI"/>
        </w:rPr>
        <w:t>e</w:t>
      </w:r>
      <w:r w:rsidR="00DD2487">
        <w:rPr>
          <w:rFonts w:ascii="Segoe UI" w:hAnsi="Segoe UI" w:cs="Segoe UI"/>
        </w:rPr>
        <w:t>st Devon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DD2487">
        <w:rPr>
          <w:rFonts w:ascii="Segoe UI" w:hAnsi="Segoe UI" w:cs="Segoe UI"/>
        </w:rPr>
        <w:t>14</w:t>
      </w:r>
      <w:r w:rsidR="006307A4">
        <w:rPr>
          <w:rFonts w:ascii="Segoe UI" w:hAnsi="Segoe UI" w:cs="Segoe UI"/>
        </w:rPr>
        <w:t>0</w:t>
      </w:r>
      <w:r w:rsidR="00FA4ACC">
        <w:rPr>
          <w:rFonts w:ascii="Segoe UI" w:hAnsi="Segoe UI" w:cs="Segoe UI"/>
        </w:rPr>
        <w:t xml:space="preserve">, made up of </w:t>
      </w:r>
      <w:r w:rsidR="00DD2487">
        <w:rPr>
          <w:rFonts w:ascii="Segoe UI" w:hAnsi="Segoe UI" w:cs="Segoe UI"/>
        </w:rPr>
        <w:t>12</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w:t>
      </w:r>
      <w:r w:rsidR="006307A4">
        <w:rPr>
          <w:rFonts w:ascii="Segoe UI" w:hAnsi="Segoe UI" w:cs="Segoe UI"/>
        </w:rPr>
        <w:t xml:space="preserve"> </w:t>
      </w:r>
      <w:r w:rsidR="00DD2487">
        <w:rPr>
          <w:rFonts w:ascii="Segoe UI" w:hAnsi="Segoe UI" w:cs="Segoe UI"/>
        </w:rPr>
        <w:t>2</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DD2487">
        <w:rPr>
          <w:rFonts w:ascii="Segoe UI" w:hAnsi="Segoe UI" w:cs="Segoe UI"/>
        </w:rPr>
        <w:t>25,220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83947">
        <w:rPr>
          <w:rFonts w:ascii="Segoe UI" w:hAnsi="Segoe UI" w:cs="Segoe UI"/>
        </w:rPr>
        <w:t>West Devon</w:t>
      </w:r>
      <w:r w:rsidR="002651E1">
        <w:rPr>
          <w:rFonts w:ascii="Segoe UI" w:hAnsi="Segoe UI" w:cs="Segoe UI"/>
        </w:rPr>
        <w:t xml:space="preserve"> </w:t>
      </w:r>
      <w:r w:rsidR="00465750">
        <w:rPr>
          <w:rFonts w:ascii="Segoe UI" w:hAnsi="Segoe UI" w:cs="Segoe UI"/>
        </w:rPr>
        <w:t xml:space="preserve">had net additions of </w:t>
      </w:r>
      <w:r w:rsidR="00583947">
        <w:rPr>
          <w:rFonts w:ascii="Segoe UI" w:hAnsi="Segoe UI" w:cs="Segoe UI"/>
        </w:rPr>
        <w:t>196</w:t>
      </w:r>
      <w:r w:rsidR="004A44E1">
        <w:rPr>
          <w:rFonts w:ascii="Segoe UI" w:hAnsi="Segoe UI" w:cs="Segoe UI"/>
        </w:rPr>
        <w:t xml:space="preserve"> dwellings</w:t>
      </w:r>
      <w:r w:rsidR="00465750">
        <w:rPr>
          <w:rFonts w:ascii="Segoe UI" w:hAnsi="Segoe UI" w:cs="Segoe UI"/>
        </w:rPr>
        <w:t xml:space="preserve"> comprised of </w:t>
      </w:r>
      <w:r w:rsidR="00583947">
        <w:rPr>
          <w:rFonts w:ascii="Segoe UI" w:hAnsi="Segoe UI" w:cs="Segoe UI"/>
        </w:rPr>
        <w:t>180</w:t>
      </w:r>
      <w:r w:rsidR="00465750">
        <w:rPr>
          <w:rFonts w:ascii="Segoe UI" w:hAnsi="Segoe UI" w:cs="Segoe UI"/>
        </w:rPr>
        <w:t xml:space="preserve"> new builds, </w:t>
      </w:r>
      <w:r w:rsidR="00583947">
        <w:rPr>
          <w:rFonts w:ascii="Segoe UI" w:hAnsi="Segoe UI" w:cs="Segoe UI"/>
        </w:rPr>
        <w:t>7</w:t>
      </w:r>
      <w:r w:rsidR="00465750">
        <w:rPr>
          <w:rFonts w:ascii="Segoe UI" w:hAnsi="Segoe UI" w:cs="Segoe UI"/>
        </w:rPr>
        <w:t xml:space="preserve"> conversations, </w:t>
      </w:r>
      <w:r w:rsidR="00583947">
        <w:rPr>
          <w:rFonts w:ascii="Segoe UI" w:hAnsi="Segoe UI" w:cs="Segoe UI"/>
        </w:rPr>
        <w:t>9</w:t>
      </w:r>
      <w:r w:rsidR="00465750">
        <w:rPr>
          <w:rFonts w:ascii="Segoe UI" w:hAnsi="Segoe UI" w:cs="Segoe UI"/>
        </w:rPr>
        <w:t xml:space="preserve"> change of use, and </w:t>
      </w:r>
      <w:r w:rsidR="00583947">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83947">
        <w:rPr>
          <w:rFonts w:ascii="Segoe UI" w:hAnsi="Segoe UI" w:cs="Segoe UI"/>
        </w:rPr>
        <w:t>West Devon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583947">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583947">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696C"/>
    <w:rsid w:val="00557B7F"/>
    <w:rsid w:val="00563585"/>
    <w:rsid w:val="0057388A"/>
    <w:rsid w:val="00575E1E"/>
    <w:rsid w:val="00583947"/>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11.983471074380166</c:v>
                </c:pt>
                <c:pt idx="1">
                  <c:v>3.6466774716369534</c:v>
                </c:pt>
                <c:pt idx="2">
                  <c:v>2.4222850222042789</c:v>
                </c:pt>
                <c:pt idx="3">
                  <c:v>3.6231884057971016</c:v>
                </c:pt>
                <c:pt idx="4">
                  <c:v>4.408817635270541</c:v>
                </c:pt>
                <c:pt idx="5">
                  <c:v>5.1875498802873095</c:v>
                </c:pt>
                <c:pt idx="6">
                  <c:v>3.1720856463124507</c:v>
                </c:pt>
                <c:pt idx="7">
                  <c:v>3.9651070578905636</c:v>
                </c:pt>
              </c:numCache>
            </c:numRef>
          </c:val>
        </c:ser>
        <c:marker val="1"/>
        <c:axId val="159890048"/>
        <c:axId val="181305728"/>
      </c:lineChart>
      <c:catAx>
        <c:axId val="159890048"/>
        <c:scaling>
          <c:orientation val="minMax"/>
        </c:scaling>
        <c:axPos val="b"/>
        <c:tickLblPos val="nextTo"/>
        <c:txPr>
          <a:bodyPr/>
          <a:lstStyle/>
          <a:p>
            <a:pPr>
              <a:defRPr sz="1000"/>
            </a:pPr>
            <a:endParaRPr lang="en-US"/>
          </a:p>
        </c:txPr>
        <c:crossAx val="181305728"/>
        <c:crosses val="autoZero"/>
        <c:auto val="1"/>
        <c:lblAlgn val="ctr"/>
        <c:lblOffset val="100"/>
      </c:catAx>
      <c:valAx>
        <c:axId val="181305728"/>
        <c:scaling>
          <c:orientation val="minMax"/>
        </c:scaling>
        <c:axPos val="l"/>
        <c:majorGridlines/>
        <c:numFmt formatCode="General" sourceLinked="1"/>
        <c:tickLblPos val="nextTo"/>
        <c:crossAx val="15989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0.27755749405233943</c:v>
                </c:pt>
              </c:numCache>
            </c:numRef>
          </c:val>
        </c:ser>
        <c:marker val="1"/>
        <c:axId val="182205440"/>
        <c:axId val="182215424"/>
      </c:lineChart>
      <c:catAx>
        <c:axId val="182205440"/>
        <c:scaling>
          <c:orientation val="minMax"/>
        </c:scaling>
        <c:axPos val="b"/>
        <c:tickLblPos val="nextTo"/>
        <c:crossAx val="182215424"/>
        <c:crosses val="autoZero"/>
        <c:auto val="1"/>
        <c:lblAlgn val="ctr"/>
        <c:lblOffset val="100"/>
      </c:catAx>
      <c:valAx>
        <c:axId val="182215424"/>
        <c:scaling>
          <c:orientation val="minMax"/>
        </c:scaling>
        <c:axPos val="l"/>
        <c:majorGridlines/>
        <c:numFmt formatCode="General" sourceLinked="1"/>
        <c:tickLblPos val="nextTo"/>
        <c:crossAx val="18220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0.40371417036737989</c:v>
                </c:pt>
                <c:pt idx="1">
                  <c:v>0.80515297906602257</c:v>
                </c:pt>
                <c:pt idx="2">
                  <c:v>0</c:v>
                </c:pt>
                <c:pt idx="3">
                  <c:v>0.39904229848363931</c:v>
                </c:pt>
                <c:pt idx="4">
                  <c:v>0.35685963521015063</c:v>
                </c:pt>
              </c:numCache>
            </c:numRef>
          </c:val>
        </c:ser>
        <c:marker val="1"/>
        <c:axId val="182262400"/>
        <c:axId val="182276480"/>
      </c:lineChart>
      <c:catAx>
        <c:axId val="182262400"/>
        <c:scaling>
          <c:orientation val="minMax"/>
        </c:scaling>
        <c:axPos val="b"/>
        <c:tickLblPos val="nextTo"/>
        <c:crossAx val="182276480"/>
        <c:crosses val="autoZero"/>
        <c:auto val="1"/>
        <c:lblAlgn val="ctr"/>
        <c:lblOffset val="100"/>
      </c:catAx>
      <c:valAx>
        <c:axId val="182276480"/>
        <c:scaling>
          <c:orientation val="minMax"/>
        </c:scaling>
        <c:axPos val="l"/>
        <c:majorGridlines/>
        <c:numFmt formatCode="General" sourceLinked="1"/>
        <c:tickLblPos val="nextTo"/>
        <c:crossAx val="182262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2298880"/>
        <c:axId val="182325248"/>
      </c:lineChart>
      <c:catAx>
        <c:axId val="182298880"/>
        <c:scaling>
          <c:orientation val="minMax"/>
        </c:scaling>
        <c:axPos val="b"/>
        <c:tickLblPos val="nextTo"/>
        <c:crossAx val="182325248"/>
        <c:crosses val="autoZero"/>
        <c:auto val="1"/>
        <c:lblAlgn val="ctr"/>
        <c:lblOffset val="100"/>
      </c:catAx>
      <c:valAx>
        <c:axId val="182325248"/>
        <c:scaling>
          <c:orientation val="minMax"/>
        </c:scaling>
        <c:axPos val="l"/>
        <c:majorGridlines/>
        <c:numFmt formatCode="General" sourceLinked="1"/>
        <c:tickLblPos val="nextTo"/>
        <c:crossAx val="18229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c:v>
                </c:pt>
                <c:pt idx="4">
                  <c:v>0</c:v>
                </c:pt>
              </c:numCache>
            </c:numRef>
          </c:val>
        </c:ser>
        <c:marker val="1"/>
        <c:axId val="182335360"/>
        <c:axId val="182336896"/>
      </c:lineChart>
      <c:catAx>
        <c:axId val="182335360"/>
        <c:scaling>
          <c:orientation val="minMax"/>
        </c:scaling>
        <c:axPos val="b"/>
        <c:tickLblPos val="nextTo"/>
        <c:crossAx val="182336896"/>
        <c:crosses val="autoZero"/>
        <c:auto val="1"/>
        <c:lblAlgn val="ctr"/>
        <c:lblOffset val="100"/>
      </c:catAx>
      <c:valAx>
        <c:axId val="182336896"/>
        <c:scaling>
          <c:orientation val="minMax"/>
        </c:scaling>
        <c:axPos val="l"/>
        <c:majorGridlines/>
        <c:numFmt formatCode="General" sourceLinked="1"/>
        <c:tickLblPos val="nextTo"/>
        <c:crossAx val="182335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2.825999192571659</c:v>
                </c:pt>
                <c:pt idx="1">
                  <c:v>4.0257648953301119</c:v>
                </c:pt>
                <c:pt idx="2">
                  <c:v>4.8096192384769534</c:v>
                </c:pt>
                <c:pt idx="3">
                  <c:v>5.9856344772545889</c:v>
                </c:pt>
                <c:pt idx="4">
                  <c:v>7.7716098334655035</c:v>
                </c:pt>
              </c:numCache>
            </c:numRef>
          </c:val>
        </c:ser>
        <c:marker val="1"/>
        <c:axId val="182384128"/>
        <c:axId val="182385664"/>
      </c:lineChart>
      <c:catAx>
        <c:axId val="182384128"/>
        <c:scaling>
          <c:orientation val="minMax"/>
        </c:scaling>
        <c:axPos val="b"/>
        <c:tickLblPos val="nextTo"/>
        <c:crossAx val="182385664"/>
        <c:crosses val="autoZero"/>
        <c:auto val="1"/>
        <c:lblAlgn val="ctr"/>
        <c:lblOffset val="100"/>
      </c:catAx>
      <c:valAx>
        <c:axId val="182385664"/>
        <c:scaling>
          <c:orientation val="minMax"/>
        </c:scaling>
        <c:axPos val="l"/>
        <c:majorGridlines/>
        <c:numFmt formatCode="General" sourceLinked="1"/>
        <c:tickLblPos val="nextTo"/>
        <c:crossAx val="182384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West Devon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9.66</c:v>
                </c:pt>
                <c:pt idx="1">
                  <c:v>9.34</c:v>
                </c:pt>
                <c:pt idx="2">
                  <c:v>9.59</c:v>
                </c:pt>
                <c:pt idx="3">
                  <c:v>9.51</c:v>
                </c:pt>
                <c:pt idx="4">
                  <c:v>9.16</c:v>
                </c:pt>
              </c:numCache>
            </c:numRef>
          </c:val>
        </c:ser>
        <c:marker val="1"/>
        <c:axId val="182554624"/>
        <c:axId val="182556160"/>
      </c:lineChart>
      <c:catAx>
        <c:axId val="182554624"/>
        <c:scaling>
          <c:orientation val="minMax"/>
        </c:scaling>
        <c:axPos val="b"/>
        <c:numFmt formatCode="General" sourceLinked="1"/>
        <c:tickLblPos val="nextTo"/>
        <c:crossAx val="182556160"/>
        <c:crosses val="autoZero"/>
        <c:auto val="1"/>
        <c:lblAlgn val="ctr"/>
        <c:lblOffset val="100"/>
      </c:catAx>
      <c:valAx>
        <c:axId val="182556160"/>
        <c:scaling>
          <c:orientation val="minMax"/>
        </c:scaling>
        <c:axPos val="l"/>
        <c:majorGridlines/>
        <c:numFmt formatCode="General" sourceLinked="1"/>
        <c:tickLblPos val="nextTo"/>
        <c:crossAx val="182554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West Devon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9.3180015860428238</c:v>
                </c:pt>
                <c:pt idx="1">
                  <c:v>9.5391840328734965</c:v>
                </c:pt>
                <c:pt idx="2">
                  <c:v>8.7799999999999994</c:v>
                </c:pt>
                <c:pt idx="3">
                  <c:v>9.4771392908326018</c:v>
                </c:pt>
                <c:pt idx="4">
                  <c:v>9.73</c:v>
                </c:pt>
              </c:numCache>
            </c:numRef>
          </c:val>
        </c:ser>
        <c:marker val="1"/>
        <c:axId val="182578560"/>
        <c:axId val="182658176"/>
      </c:lineChart>
      <c:catAx>
        <c:axId val="182578560"/>
        <c:scaling>
          <c:orientation val="minMax"/>
        </c:scaling>
        <c:axPos val="b"/>
        <c:numFmt formatCode="General" sourceLinked="1"/>
        <c:tickLblPos val="nextTo"/>
        <c:crossAx val="182658176"/>
        <c:crosses val="autoZero"/>
        <c:auto val="1"/>
        <c:lblAlgn val="ctr"/>
        <c:lblOffset val="100"/>
      </c:catAx>
      <c:valAx>
        <c:axId val="182658176"/>
        <c:scaling>
          <c:orientation val="minMax"/>
        </c:scaling>
        <c:axPos val="l"/>
        <c:majorGridlines/>
        <c:numFmt formatCode="General" sourceLinked="1"/>
        <c:tickLblPos val="nextTo"/>
        <c:crossAx val="182578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West Devon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70.59</c:v>
                </c:pt>
                <c:pt idx="1">
                  <c:v>72.69</c:v>
                </c:pt>
                <c:pt idx="2">
                  <c:v>76.28</c:v>
                </c:pt>
                <c:pt idx="3">
                  <c:v>81.03</c:v>
                </c:pt>
                <c:pt idx="4">
                  <c:v>83.87</c:v>
                </c:pt>
                <c:pt idx="5">
                  <c:v>86.84</c:v>
                </c:pt>
                <c:pt idx="6">
                  <c:v>88.580631174533465</c:v>
                </c:pt>
                <c:pt idx="7">
                  <c:v>91.893906250000001</c:v>
                </c:pt>
              </c:numCache>
            </c:numRef>
          </c:val>
        </c:ser>
        <c:marker val="1"/>
        <c:axId val="182583296"/>
        <c:axId val="182584832"/>
      </c:lineChart>
      <c:catAx>
        <c:axId val="182583296"/>
        <c:scaling>
          <c:orientation val="minMax"/>
        </c:scaling>
        <c:axPos val="b"/>
        <c:numFmt formatCode="General" sourceLinked="1"/>
        <c:tickLblPos val="nextTo"/>
        <c:crossAx val="182584832"/>
        <c:crosses val="autoZero"/>
        <c:auto val="1"/>
        <c:lblAlgn val="ctr"/>
        <c:lblOffset val="100"/>
      </c:catAx>
      <c:valAx>
        <c:axId val="18258483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2583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0.54545454545454541</c:v>
                </c:pt>
                <c:pt idx="1">
                  <c:v>0.36</c:v>
                </c:pt>
                <c:pt idx="2">
                  <c:v>0.22</c:v>
                </c:pt>
                <c:pt idx="3">
                  <c:v>0.77177035544312478</c:v>
                </c:pt>
                <c:pt idx="4">
                  <c:v>0.55000000000000004</c:v>
                </c:pt>
                <c:pt idx="5">
                  <c:v>0.75</c:v>
                </c:pt>
                <c:pt idx="6">
                  <c:v>1.43</c:v>
                </c:pt>
              </c:numCache>
            </c:numRef>
          </c:val>
        </c:ser>
        <c:marker val="1"/>
        <c:axId val="182624256"/>
        <c:axId val="182625792"/>
      </c:lineChart>
      <c:catAx>
        <c:axId val="182624256"/>
        <c:scaling>
          <c:orientation val="minMax"/>
        </c:scaling>
        <c:axPos val="b"/>
        <c:tickLblPos val="nextTo"/>
        <c:crossAx val="182625792"/>
        <c:crosses val="autoZero"/>
        <c:auto val="1"/>
        <c:lblAlgn val="ctr"/>
        <c:lblOffset val="100"/>
      </c:catAx>
      <c:valAx>
        <c:axId val="182625792"/>
        <c:scaling>
          <c:orientation val="minMax"/>
        </c:scaling>
        <c:axPos val="l"/>
        <c:majorGridlines/>
        <c:numFmt formatCode="General" sourceLinked="1"/>
        <c:tickLblPos val="nextTo"/>
        <c:crossAx val="182624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0.36363636363636365</c:v>
                </c:pt>
                <c:pt idx="1">
                  <c:v>0</c:v>
                </c:pt>
                <c:pt idx="2">
                  <c:v>0.22</c:v>
                </c:pt>
                <c:pt idx="3">
                  <c:v>0.38588517772156239</c:v>
                </c:pt>
                <c:pt idx="4">
                  <c:v>0.3</c:v>
                </c:pt>
                <c:pt idx="5">
                  <c:v>0.42</c:v>
                </c:pt>
                <c:pt idx="6">
                  <c:v>0.38</c:v>
                </c:pt>
              </c:numCache>
            </c:numRef>
          </c:val>
        </c:ser>
        <c:marker val="1"/>
        <c:axId val="182717824"/>
        <c:axId val="182736000"/>
      </c:lineChart>
      <c:catAx>
        <c:axId val="182717824"/>
        <c:scaling>
          <c:orientation val="minMax"/>
        </c:scaling>
        <c:axPos val="b"/>
        <c:tickLblPos val="nextTo"/>
        <c:crossAx val="182736000"/>
        <c:crosses val="autoZero"/>
        <c:auto val="1"/>
        <c:lblAlgn val="ctr"/>
        <c:lblOffset val="100"/>
      </c:catAx>
      <c:valAx>
        <c:axId val="182736000"/>
        <c:scaling>
          <c:orientation val="minMax"/>
        </c:scaling>
        <c:axPos val="l"/>
        <c:majorGridlines/>
        <c:numFmt formatCode="General" sourceLinked="1"/>
        <c:tickLblPos val="nextTo"/>
        <c:crossAx val="18271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2.8925619834710736</c:v>
                </c:pt>
                <c:pt idx="1">
                  <c:v>2.4311183144246349</c:v>
                </c:pt>
                <c:pt idx="2">
                  <c:v>0</c:v>
                </c:pt>
                <c:pt idx="3">
                  <c:v>1.2077294685990336</c:v>
                </c:pt>
                <c:pt idx="4">
                  <c:v>1.2024048096192381</c:v>
                </c:pt>
                <c:pt idx="5">
                  <c:v>0.79808459696727851</c:v>
                </c:pt>
                <c:pt idx="6">
                  <c:v>0.7930214115781129</c:v>
                </c:pt>
                <c:pt idx="7">
                  <c:v>0.7930214115781129</c:v>
                </c:pt>
              </c:numCache>
            </c:numRef>
          </c:val>
        </c:ser>
        <c:marker val="1"/>
        <c:axId val="148507264"/>
        <c:axId val="148517248"/>
      </c:lineChart>
      <c:catAx>
        <c:axId val="148507264"/>
        <c:scaling>
          <c:orientation val="minMax"/>
        </c:scaling>
        <c:axPos val="b"/>
        <c:tickLblPos val="nextTo"/>
        <c:crossAx val="148517248"/>
        <c:crosses val="autoZero"/>
        <c:auto val="1"/>
        <c:lblAlgn val="ctr"/>
        <c:lblOffset val="100"/>
      </c:catAx>
      <c:valAx>
        <c:axId val="148517248"/>
        <c:scaling>
          <c:orientation val="minMax"/>
        </c:scaling>
        <c:axPos val="l"/>
        <c:majorGridlines/>
        <c:numFmt formatCode="General" sourceLinked="1"/>
        <c:tickLblPos val="nextTo"/>
        <c:crossAx val="148507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8547840"/>
        <c:axId val="148566016"/>
      </c:lineChart>
      <c:catAx>
        <c:axId val="148547840"/>
        <c:scaling>
          <c:orientation val="minMax"/>
        </c:scaling>
        <c:axPos val="b"/>
        <c:tickLblPos val="nextTo"/>
        <c:crossAx val="148566016"/>
        <c:crosses val="autoZero"/>
        <c:auto val="1"/>
        <c:lblAlgn val="ctr"/>
        <c:lblOffset val="100"/>
      </c:catAx>
      <c:valAx>
        <c:axId val="148566016"/>
        <c:scaling>
          <c:orientation val="minMax"/>
        </c:scaling>
        <c:axPos val="l"/>
        <c:majorGridlines/>
        <c:numFmt formatCode="General" sourceLinked="1"/>
        <c:tickLblPos val="nextTo"/>
        <c:crossAx val="148547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14.876033057851243</c:v>
                </c:pt>
                <c:pt idx="1">
                  <c:v>6.0777957860615883</c:v>
                </c:pt>
                <c:pt idx="2">
                  <c:v>2.4222850222042789</c:v>
                </c:pt>
                <c:pt idx="3">
                  <c:v>4.8309178743961345</c:v>
                </c:pt>
                <c:pt idx="4">
                  <c:v>5.2104208416833675</c:v>
                </c:pt>
                <c:pt idx="5">
                  <c:v>5.9856344772545889</c:v>
                </c:pt>
                <c:pt idx="6">
                  <c:v>3.9651070578905636</c:v>
                </c:pt>
                <c:pt idx="7">
                  <c:v>5.1546391752577314</c:v>
                </c:pt>
              </c:numCache>
            </c:numRef>
          </c:val>
        </c:ser>
        <c:marker val="1"/>
        <c:axId val="181962624"/>
        <c:axId val="181964160"/>
      </c:lineChart>
      <c:catAx>
        <c:axId val="181962624"/>
        <c:scaling>
          <c:orientation val="minMax"/>
        </c:scaling>
        <c:axPos val="b"/>
        <c:tickLblPos val="nextTo"/>
        <c:crossAx val="181964160"/>
        <c:crosses val="autoZero"/>
        <c:auto val="1"/>
        <c:lblAlgn val="ctr"/>
        <c:lblOffset val="100"/>
      </c:catAx>
      <c:valAx>
        <c:axId val="181964160"/>
        <c:scaling>
          <c:orientation val="minMax"/>
        </c:scaling>
        <c:axPos val="l"/>
        <c:majorGridlines/>
        <c:numFmt formatCode="General" sourceLinked="1"/>
        <c:tickLblPos val="nextTo"/>
        <c:crossAx val="181962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9.0909090909090917</c:v>
                </c:pt>
                <c:pt idx="1">
                  <c:v>12.965964343598054</c:v>
                </c:pt>
                <c:pt idx="2">
                  <c:v>5.2482842147759383</c:v>
                </c:pt>
                <c:pt idx="3">
                  <c:v>4.0257648953301119</c:v>
                </c:pt>
                <c:pt idx="4">
                  <c:v>5.2104208416833675</c:v>
                </c:pt>
                <c:pt idx="5">
                  <c:v>4.788507581803672</c:v>
                </c:pt>
                <c:pt idx="6">
                  <c:v>5.9476605868358439</c:v>
                </c:pt>
                <c:pt idx="7">
                  <c:v>4.7581284694686765</c:v>
                </c:pt>
              </c:numCache>
            </c:numRef>
          </c:val>
        </c:ser>
        <c:marker val="1"/>
        <c:axId val="181995008"/>
        <c:axId val="181996544"/>
      </c:lineChart>
      <c:catAx>
        <c:axId val="181995008"/>
        <c:scaling>
          <c:orientation val="minMax"/>
        </c:scaling>
        <c:axPos val="b"/>
        <c:tickLblPos val="nextTo"/>
        <c:crossAx val="181996544"/>
        <c:crosses val="autoZero"/>
        <c:auto val="1"/>
        <c:lblAlgn val="ctr"/>
        <c:lblOffset val="100"/>
      </c:catAx>
      <c:valAx>
        <c:axId val="181996544"/>
        <c:scaling>
          <c:orientation val="minMax"/>
        </c:scaling>
        <c:axPos val="l"/>
        <c:majorGridlines/>
        <c:numFmt formatCode="General" sourceLinked="1"/>
        <c:tickLblPos val="nextTo"/>
        <c:crossAx val="181995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1.2396694214876034</c:v>
                </c:pt>
                <c:pt idx="1">
                  <c:v>6.4829821717990272</c:v>
                </c:pt>
                <c:pt idx="2">
                  <c:v>0.40371417036737994</c:v>
                </c:pt>
                <c:pt idx="3">
                  <c:v>0</c:v>
                </c:pt>
                <c:pt idx="4">
                  <c:v>1.2024048096192381</c:v>
                </c:pt>
                <c:pt idx="5">
                  <c:v>1.5961691939345573</c:v>
                </c:pt>
                <c:pt idx="6">
                  <c:v>0.7930214115781129</c:v>
                </c:pt>
                <c:pt idx="7">
                  <c:v>0.7930214115781129</c:v>
                </c:pt>
              </c:numCache>
            </c:numRef>
          </c:val>
        </c:ser>
        <c:marker val="1"/>
        <c:axId val="182043776"/>
        <c:axId val="182045312"/>
      </c:lineChart>
      <c:catAx>
        <c:axId val="182043776"/>
        <c:scaling>
          <c:orientation val="minMax"/>
        </c:scaling>
        <c:axPos val="b"/>
        <c:tickLblPos val="nextTo"/>
        <c:crossAx val="182045312"/>
        <c:crosses val="autoZero"/>
        <c:auto val="1"/>
        <c:lblAlgn val="ctr"/>
        <c:lblOffset val="100"/>
      </c:catAx>
      <c:valAx>
        <c:axId val="182045312"/>
        <c:scaling>
          <c:orientation val="minMax"/>
        </c:scaling>
        <c:axPos val="l"/>
        <c:majorGridlines/>
        <c:numFmt formatCode="General" sourceLinked="1"/>
        <c:tickLblPos val="nextTo"/>
        <c:crossAx val="182043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2096640"/>
        <c:axId val="182098176"/>
      </c:lineChart>
      <c:catAx>
        <c:axId val="182096640"/>
        <c:scaling>
          <c:orientation val="minMax"/>
        </c:scaling>
        <c:axPos val="b"/>
        <c:tickLblPos val="nextTo"/>
        <c:crossAx val="182098176"/>
        <c:crosses val="autoZero"/>
        <c:auto val="1"/>
        <c:lblAlgn val="ctr"/>
        <c:lblOffset val="100"/>
      </c:catAx>
      <c:valAx>
        <c:axId val="182098176"/>
        <c:scaling>
          <c:orientation val="minMax"/>
        </c:scaling>
        <c:axPos val="l"/>
        <c:majorGridlines/>
        <c:numFmt formatCode="General" sourceLinked="1"/>
        <c:tickLblPos val="nextTo"/>
        <c:crossAx val="182096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10.330578512396697</c:v>
                </c:pt>
                <c:pt idx="1">
                  <c:v>19.043760129659645</c:v>
                </c:pt>
                <c:pt idx="2">
                  <c:v>6.0557125555106985</c:v>
                </c:pt>
                <c:pt idx="3">
                  <c:v>4.0257648953301119</c:v>
                </c:pt>
                <c:pt idx="4">
                  <c:v>6.0120240480961904</c:v>
                </c:pt>
                <c:pt idx="5">
                  <c:v>6.7837190742218691</c:v>
                </c:pt>
                <c:pt idx="6">
                  <c:v>6.7406819984139572</c:v>
                </c:pt>
                <c:pt idx="7">
                  <c:v>5.5511498810467881</c:v>
                </c:pt>
              </c:numCache>
            </c:numRef>
          </c:val>
        </c:ser>
        <c:marker val="1"/>
        <c:axId val="182129024"/>
        <c:axId val="182130560"/>
      </c:lineChart>
      <c:catAx>
        <c:axId val="182129024"/>
        <c:scaling>
          <c:orientation val="minMax"/>
        </c:scaling>
        <c:axPos val="b"/>
        <c:tickLblPos val="nextTo"/>
        <c:crossAx val="182130560"/>
        <c:crosses val="autoZero"/>
        <c:auto val="1"/>
        <c:lblAlgn val="ctr"/>
        <c:lblOffset val="100"/>
      </c:catAx>
      <c:valAx>
        <c:axId val="182130560"/>
        <c:scaling>
          <c:orientation val="minMax"/>
        </c:scaling>
        <c:axPos val="l"/>
        <c:majorGridlines/>
        <c:numFmt formatCode="General" sourceLinked="1"/>
        <c:tickLblPos val="nextTo"/>
        <c:crossAx val="182129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West Devon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2.825999192571659</c:v>
                </c:pt>
                <c:pt idx="1">
                  <c:v>3.6231884057971016</c:v>
                </c:pt>
                <c:pt idx="2">
                  <c:v>4.408817635270541</c:v>
                </c:pt>
                <c:pt idx="3">
                  <c:v>5.5865921787709496</c:v>
                </c:pt>
                <c:pt idx="4">
                  <c:v>7.137192704203013</c:v>
                </c:pt>
              </c:numCache>
            </c:numRef>
          </c:val>
        </c:ser>
        <c:marker val="1"/>
        <c:axId val="182165504"/>
        <c:axId val="182167040"/>
      </c:lineChart>
      <c:catAx>
        <c:axId val="182165504"/>
        <c:scaling>
          <c:orientation val="minMax"/>
        </c:scaling>
        <c:axPos val="b"/>
        <c:tickLblPos val="nextTo"/>
        <c:crossAx val="182167040"/>
        <c:crosses val="autoZero"/>
        <c:auto val="1"/>
        <c:lblAlgn val="ctr"/>
        <c:lblOffset val="100"/>
      </c:catAx>
      <c:valAx>
        <c:axId val="182167040"/>
        <c:scaling>
          <c:orientation val="minMax"/>
        </c:scaling>
        <c:axPos val="l"/>
        <c:majorGridlines/>
        <c:numFmt formatCode="General" sourceLinked="1"/>
        <c:tickLblPos val="nextTo"/>
        <c:crossAx val="182165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2AB62-28E3-4E86-BC25-F822F1E6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2018-04-30T14:51:00Z</dcterms:created>
  <dcterms:modified xsi:type="dcterms:W3CDTF">2018-05-08T14:00:00Z</dcterms:modified>
</cp:coreProperties>
</file>