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673D5">
      <w:r w:rsidRPr="009673D5">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715E0C" w:rsidRPr="000B32A7" w:rsidRDefault="00715E0C" w:rsidP="004D3814">
                  <w:pPr>
                    <w:jc w:val="right"/>
                    <w:rPr>
                      <w:rFonts w:ascii="Segoe UI" w:hAnsi="Segoe UI" w:cs="Segoe UI"/>
                      <w:b/>
                      <w:sz w:val="72"/>
                      <w:szCs w:val="72"/>
                      <w:u w:val="single"/>
                    </w:rPr>
                  </w:pPr>
                  <w:r w:rsidRPr="000B32A7">
                    <w:rPr>
                      <w:rFonts w:ascii="Segoe UI" w:hAnsi="Segoe UI" w:cs="Segoe UI"/>
                      <w:b/>
                      <w:sz w:val="72"/>
                      <w:szCs w:val="72"/>
                      <w:u w:val="single"/>
                    </w:rPr>
                    <w:t>W</w:t>
                  </w:r>
                  <w:r>
                    <w:rPr>
                      <w:rFonts w:ascii="Segoe UI" w:hAnsi="Segoe UI" w:cs="Segoe UI"/>
                      <w:b/>
                      <w:sz w:val="72"/>
                      <w:szCs w:val="72"/>
                      <w:u w:val="single"/>
                    </w:rPr>
                    <w:t>est Oxfordshire</w:t>
                  </w:r>
                  <w:r w:rsidRPr="000B32A7">
                    <w:rPr>
                      <w:rFonts w:ascii="Segoe UI" w:hAnsi="Segoe UI" w:cs="Segoe UI"/>
                      <w:b/>
                      <w:sz w:val="72"/>
                      <w:szCs w:val="72"/>
                      <w:u w:val="single"/>
                    </w:rPr>
                    <w:t xml:space="preserve"> Housing Profile</w:t>
                  </w:r>
                </w:p>
                <w:p w:rsidR="00715E0C" w:rsidRPr="000B32A7" w:rsidRDefault="00715E0C">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9673D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9673D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9673D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9673D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9673D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0B32A7">
      <w:pPr>
        <w:rPr>
          <w:rFonts w:ascii="Segoe UI" w:hAnsi="Segoe UI" w:cs="Segoe UI"/>
        </w:rPr>
      </w:pPr>
      <w:r>
        <w:rPr>
          <w:rFonts w:ascii="Segoe UI" w:hAnsi="Segoe UI" w:cs="Segoe UI"/>
        </w:rPr>
        <w:t>W</w:t>
      </w:r>
      <w:r w:rsidR="00BF7EFC">
        <w:rPr>
          <w:rFonts w:ascii="Segoe UI" w:hAnsi="Segoe UI" w:cs="Segoe UI"/>
        </w:rPr>
        <w:t>e</w:t>
      </w:r>
      <w:r w:rsidR="00DD2487">
        <w:rPr>
          <w:rFonts w:ascii="Segoe UI" w:hAnsi="Segoe UI" w:cs="Segoe UI"/>
        </w:rPr>
        <w:t xml:space="preserve">st </w:t>
      </w:r>
      <w:r w:rsidR="00C64259">
        <w:rPr>
          <w:rFonts w:ascii="Segoe UI" w:hAnsi="Segoe UI" w:cs="Segoe UI"/>
        </w:rPr>
        <w:t>Oxfordshire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C64259">
        <w:rPr>
          <w:rFonts w:ascii="Segoe UI" w:hAnsi="Segoe UI" w:cs="Segoe UI"/>
        </w:rPr>
        <w:t>50</w:t>
      </w:r>
      <w:r w:rsidR="006307A4">
        <w:rPr>
          <w:rFonts w:ascii="Segoe UI" w:hAnsi="Segoe UI" w:cs="Segoe UI"/>
        </w:rPr>
        <w:t>0</w:t>
      </w:r>
      <w:r w:rsidR="00FA4ACC">
        <w:rPr>
          <w:rFonts w:ascii="Segoe UI" w:hAnsi="Segoe UI" w:cs="Segoe UI"/>
        </w:rPr>
        <w:t xml:space="preserve">, made up of </w:t>
      </w:r>
      <w:r w:rsidR="00C64259">
        <w:rPr>
          <w:rFonts w:ascii="Segoe UI" w:hAnsi="Segoe UI" w:cs="Segoe UI"/>
        </w:rPr>
        <w:t>41</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 xml:space="preserve"> and</w:t>
      </w:r>
      <w:r w:rsidR="006307A4">
        <w:rPr>
          <w:rFonts w:ascii="Segoe UI" w:hAnsi="Segoe UI" w:cs="Segoe UI"/>
        </w:rPr>
        <w:t xml:space="preserve"> </w:t>
      </w:r>
      <w:r w:rsidR="00C64259">
        <w:rPr>
          <w:rFonts w:ascii="Segoe UI" w:hAnsi="Segoe UI" w:cs="Segoe UI"/>
        </w:rPr>
        <w:t>9</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C64259">
        <w:rPr>
          <w:rFonts w:ascii="Segoe UI" w:hAnsi="Segoe UI" w:cs="Segoe UI"/>
        </w:rPr>
        <w:t>47,050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715E0C">
        <w:rPr>
          <w:rFonts w:ascii="Segoe UI" w:hAnsi="Segoe UI" w:cs="Segoe UI"/>
        </w:rPr>
        <w:t>West Oxfordshire</w:t>
      </w:r>
      <w:r w:rsidR="002651E1">
        <w:rPr>
          <w:rFonts w:ascii="Segoe UI" w:hAnsi="Segoe UI" w:cs="Segoe UI"/>
        </w:rPr>
        <w:t xml:space="preserve"> </w:t>
      </w:r>
      <w:r w:rsidR="00465750">
        <w:rPr>
          <w:rFonts w:ascii="Segoe UI" w:hAnsi="Segoe UI" w:cs="Segoe UI"/>
        </w:rPr>
        <w:t xml:space="preserve">had net additions of </w:t>
      </w:r>
      <w:r w:rsidR="00715E0C">
        <w:rPr>
          <w:rFonts w:ascii="Segoe UI" w:hAnsi="Segoe UI" w:cs="Segoe UI"/>
        </w:rPr>
        <w:t>518</w:t>
      </w:r>
      <w:r w:rsidR="004A44E1">
        <w:rPr>
          <w:rFonts w:ascii="Segoe UI" w:hAnsi="Segoe UI" w:cs="Segoe UI"/>
        </w:rPr>
        <w:t xml:space="preserve"> dwellings</w:t>
      </w:r>
      <w:r w:rsidR="00465750">
        <w:rPr>
          <w:rFonts w:ascii="Segoe UI" w:hAnsi="Segoe UI" w:cs="Segoe UI"/>
        </w:rPr>
        <w:t xml:space="preserve"> comprised of </w:t>
      </w:r>
      <w:r w:rsidR="00715E0C">
        <w:rPr>
          <w:rFonts w:ascii="Segoe UI" w:hAnsi="Segoe UI" w:cs="Segoe UI"/>
        </w:rPr>
        <w:t>491</w:t>
      </w:r>
      <w:r w:rsidR="00465750">
        <w:rPr>
          <w:rFonts w:ascii="Segoe UI" w:hAnsi="Segoe UI" w:cs="Segoe UI"/>
        </w:rPr>
        <w:t xml:space="preserve"> new builds, </w:t>
      </w:r>
      <w:r w:rsidR="00715E0C">
        <w:rPr>
          <w:rFonts w:ascii="Segoe UI" w:hAnsi="Segoe UI" w:cs="Segoe UI"/>
        </w:rPr>
        <w:t>1</w:t>
      </w:r>
      <w:r w:rsidR="00465750">
        <w:rPr>
          <w:rFonts w:ascii="Segoe UI" w:hAnsi="Segoe UI" w:cs="Segoe UI"/>
        </w:rPr>
        <w:t xml:space="preserve"> conversations, </w:t>
      </w:r>
      <w:r w:rsidR="00715E0C">
        <w:rPr>
          <w:rFonts w:ascii="Segoe UI" w:hAnsi="Segoe UI" w:cs="Segoe UI"/>
        </w:rPr>
        <w:t>72</w:t>
      </w:r>
      <w:r w:rsidR="00465750">
        <w:rPr>
          <w:rFonts w:ascii="Segoe UI" w:hAnsi="Segoe UI" w:cs="Segoe UI"/>
        </w:rPr>
        <w:t xml:space="preserve"> change of use, and </w:t>
      </w:r>
      <w:r w:rsidR="00715E0C">
        <w:rPr>
          <w:rFonts w:ascii="Segoe UI" w:hAnsi="Segoe UI" w:cs="Segoe UI"/>
        </w:rPr>
        <w:t>46</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A52E6C">
        <w:rPr>
          <w:rFonts w:ascii="Segoe UI" w:hAnsi="Segoe UI" w:cs="Segoe UI"/>
        </w:rPr>
        <w:t>West Oxfordshire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A52E6C">
        <w:rPr>
          <w:rFonts w:ascii="Segoe UI" w:hAnsi="Segoe UI" w:cs="Segoe UI"/>
        </w:rPr>
        <w:t>1</w:t>
      </w:r>
      <w:r w:rsidR="009579D3">
        <w:rPr>
          <w:rFonts w:ascii="Segoe UI" w:hAnsi="Segoe UI" w:cs="Segoe UI"/>
        </w:rPr>
        <w:t>.4</w:t>
      </w:r>
      <w:r>
        <w:rPr>
          <w:rFonts w:ascii="Segoe UI" w:hAnsi="Segoe UI" w:cs="Segoe UI"/>
        </w:rPr>
        <w:t>, the number of households accommodated in temporary accommodat</w:t>
      </w:r>
      <w:r w:rsidR="009579D3">
        <w:rPr>
          <w:rFonts w:ascii="Segoe UI" w:hAnsi="Segoe UI" w:cs="Segoe UI"/>
        </w:rPr>
        <w:t>ion per 1,000 households was 0.1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15E0C"/>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3D5"/>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2E6C"/>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1.5486725663716818</c:v>
                </c:pt>
                <c:pt idx="1">
                  <c:v>4.3878894251864855</c:v>
                </c:pt>
                <c:pt idx="2">
                  <c:v>5.0065302568567676</c:v>
                </c:pt>
                <c:pt idx="3">
                  <c:v>2.5962786672436171</c:v>
                </c:pt>
                <c:pt idx="4">
                  <c:v>2.3706896551724141</c:v>
                </c:pt>
                <c:pt idx="5">
                  <c:v>4.9145299145299148</c:v>
                </c:pt>
                <c:pt idx="6">
                  <c:v>5.526036131774708</c:v>
                </c:pt>
                <c:pt idx="7">
                  <c:v>7.2263549415515405</c:v>
                </c:pt>
              </c:numCache>
            </c:numRef>
          </c:val>
        </c:ser>
        <c:marker val="1"/>
        <c:axId val="180664960"/>
        <c:axId val="180711808"/>
      </c:lineChart>
      <c:catAx>
        <c:axId val="180664960"/>
        <c:scaling>
          <c:orientation val="minMax"/>
        </c:scaling>
        <c:axPos val="b"/>
        <c:tickLblPos val="nextTo"/>
        <c:txPr>
          <a:bodyPr/>
          <a:lstStyle/>
          <a:p>
            <a:pPr>
              <a:defRPr sz="1000"/>
            </a:pPr>
            <a:endParaRPr lang="en-US"/>
          </a:p>
        </c:txPr>
        <c:crossAx val="180711808"/>
        <c:crosses val="autoZero"/>
        <c:auto val="1"/>
        <c:lblAlgn val="ctr"/>
        <c:lblOffset val="100"/>
      </c:catAx>
      <c:valAx>
        <c:axId val="180711808"/>
        <c:scaling>
          <c:orientation val="minMax"/>
        </c:scaling>
        <c:axPos val="l"/>
        <c:majorGridlines/>
        <c:numFmt formatCode="General" sourceLinked="1"/>
        <c:tickLblPos val="nextTo"/>
        <c:crossAx val="180664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0.21635655560363479</c:v>
                </c:pt>
                <c:pt idx="2">
                  <c:v>0.21551724137931033</c:v>
                </c:pt>
                <c:pt idx="3">
                  <c:v>0</c:v>
                </c:pt>
                <c:pt idx="4">
                  <c:v>2.1253985122210415E-2</c:v>
                </c:pt>
              </c:numCache>
            </c:numRef>
          </c:val>
        </c:ser>
        <c:marker val="1"/>
        <c:axId val="181611520"/>
        <c:axId val="181625600"/>
      </c:lineChart>
      <c:catAx>
        <c:axId val="181611520"/>
        <c:scaling>
          <c:orientation val="minMax"/>
        </c:scaling>
        <c:axPos val="b"/>
        <c:tickLblPos val="nextTo"/>
        <c:crossAx val="181625600"/>
        <c:crosses val="autoZero"/>
        <c:auto val="1"/>
        <c:lblAlgn val="ctr"/>
        <c:lblOffset val="100"/>
      </c:catAx>
      <c:valAx>
        <c:axId val="181625600"/>
        <c:scaling>
          <c:orientation val="minMax"/>
        </c:scaling>
        <c:axPos val="l"/>
        <c:majorGridlines/>
        <c:numFmt formatCode="General" sourceLinked="1"/>
        <c:tickLblPos val="nextTo"/>
        <c:crossAx val="181611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1.0883761427949499</c:v>
                </c:pt>
                <c:pt idx="1">
                  <c:v>0.86542622241453915</c:v>
                </c:pt>
                <c:pt idx="2">
                  <c:v>0.86206896551724133</c:v>
                </c:pt>
                <c:pt idx="3">
                  <c:v>0.64102564102564108</c:v>
                </c:pt>
                <c:pt idx="4">
                  <c:v>1.5302869287991498</c:v>
                </c:pt>
              </c:numCache>
            </c:numRef>
          </c:val>
        </c:ser>
        <c:marker val="1"/>
        <c:axId val="181672576"/>
        <c:axId val="181690752"/>
      </c:lineChart>
      <c:catAx>
        <c:axId val="181672576"/>
        <c:scaling>
          <c:orientation val="minMax"/>
        </c:scaling>
        <c:axPos val="b"/>
        <c:tickLblPos val="nextTo"/>
        <c:crossAx val="181690752"/>
        <c:crosses val="autoZero"/>
        <c:auto val="1"/>
        <c:lblAlgn val="ctr"/>
        <c:lblOffset val="100"/>
      </c:catAx>
      <c:valAx>
        <c:axId val="181690752"/>
        <c:scaling>
          <c:orientation val="minMax"/>
        </c:scaling>
        <c:axPos val="l"/>
        <c:majorGridlines/>
        <c:numFmt formatCode="General" sourceLinked="1"/>
        <c:tickLblPos val="nextTo"/>
        <c:crossAx val="181672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81713152"/>
        <c:axId val="181739520"/>
      </c:lineChart>
      <c:catAx>
        <c:axId val="181713152"/>
        <c:scaling>
          <c:orientation val="minMax"/>
        </c:scaling>
        <c:axPos val="b"/>
        <c:tickLblPos val="nextTo"/>
        <c:crossAx val="181739520"/>
        <c:crosses val="autoZero"/>
        <c:auto val="1"/>
        <c:lblAlgn val="ctr"/>
        <c:lblOffset val="100"/>
      </c:catAx>
      <c:valAx>
        <c:axId val="181739520"/>
        <c:scaling>
          <c:orientation val="minMax"/>
        </c:scaling>
        <c:axPos val="l"/>
        <c:majorGridlines/>
        <c:numFmt formatCode="General" sourceLinked="1"/>
        <c:tickLblPos val="nextTo"/>
        <c:crossAx val="181713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0.21767522855898996</c:v>
                </c:pt>
                <c:pt idx="1">
                  <c:v>0.21635655560363479</c:v>
                </c:pt>
                <c:pt idx="2">
                  <c:v>0.21551724137931033</c:v>
                </c:pt>
                <c:pt idx="3">
                  <c:v>0.42735042735042733</c:v>
                </c:pt>
                <c:pt idx="4">
                  <c:v>0.97768331562167898</c:v>
                </c:pt>
              </c:numCache>
            </c:numRef>
          </c:val>
        </c:ser>
        <c:marker val="1"/>
        <c:axId val="181749632"/>
        <c:axId val="181751168"/>
      </c:lineChart>
      <c:catAx>
        <c:axId val="181749632"/>
        <c:scaling>
          <c:orientation val="minMax"/>
        </c:scaling>
        <c:axPos val="b"/>
        <c:tickLblPos val="nextTo"/>
        <c:crossAx val="181751168"/>
        <c:crosses val="autoZero"/>
        <c:auto val="1"/>
        <c:lblAlgn val="ctr"/>
        <c:lblOffset val="100"/>
      </c:catAx>
      <c:valAx>
        <c:axId val="181751168"/>
        <c:scaling>
          <c:orientation val="minMax"/>
        </c:scaling>
        <c:axPos val="l"/>
        <c:majorGridlines/>
        <c:numFmt formatCode="General" sourceLinked="1"/>
        <c:tickLblPos val="nextTo"/>
        <c:crossAx val="181749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6.0949063996517197</c:v>
                </c:pt>
                <c:pt idx="1">
                  <c:v>4.1107745564690612</c:v>
                </c:pt>
                <c:pt idx="2">
                  <c:v>8.6206896551724128</c:v>
                </c:pt>
                <c:pt idx="3">
                  <c:v>5.3418803418803416</c:v>
                </c:pt>
                <c:pt idx="4">
                  <c:v>11.009564293304994</c:v>
                </c:pt>
              </c:numCache>
            </c:numRef>
          </c:val>
        </c:ser>
        <c:marker val="1"/>
        <c:axId val="181798400"/>
        <c:axId val="181799936"/>
      </c:lineChart>
      <c:catAx>
        <c:axId val="181798400"/>
        <c:scaling>
          <c:orientation val="minMax"/>
        </c:scaling>
        <c:axPos val="b"/>
        <c:tickLblPos val="nextTo"/>
        <c:crossAx val="181799936"/>
        <c:crosses val="autoZero"/>
        <c:auto val="1"/>
        <c:lblAlgn val="ctr"/>
        <c:lblOffset val="100"/>
      </c:catAx>
      <c:valAx>
        <c:axId val="181799936"/>
        <c:scaling>
          <c:orientation val="minMax"/>
        </c:scaling>
        <c:axPos val="l"/>
        <c:majorGridlines/>
        <c:numFmt formatCode="General" sourceLinked="1"/>
        <c:tickLblPos val="nextTo"/>
        <c:crossAx val="181798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West Oxfordshire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9.26</c:v>
                </c:pt>
                <c:pt idx="1">
                  <c:v>9.7100000000000009</c:v>
                </c:pt>
                <c:pt idx="2">
                  <c:v>9.9700000000000006</c:v>
                </c:pt>
                <c:pt idx="3">
                  <c:v>10.15</c:v>
                </c:pt>
                <c:pt idx="4">
                  <c:v>12.32</c:v>
                </c:pt>
              </c:numCache>
            </c:numRef>
          </c:val>
        </c:ser>
        <c:marker val="1"/>
        <c:axId val="181837824"/>
        <c:axId val="181839360"/>
      </c:lineChart>
      <c:catAx>
        <c:axId val="181837824"/>
        <c:scaling>
          <c:orientation val="minMax"/>
        </c:scaling>
        <c:axPos val="b"/>
        <c:numFmt formatCode="General" sourceLinked="1"/>
        <c:tickLblPos val="nextTo"/>
        <c:crossAx val="181839360"/>
        <c:crosses val="autoZero"/>
        <c:auto val="1"/>
        <c:lblAlgn val="ctr"/>
        <c:lblOffset val="100"/>
      </c:catAx>
      <c:valAx>
        <c:axId val="181839360"/>
        <c:scaling>
          <c:orientation val="minMax"/>
        </c:scaling>
        <c:axPos val="l"/>
        <c:majorGridlines/>
        <c:numFmt formatCode="General" sourceLinked="1"/>
        <c:tickLblPos val="nextTo"/>
        <c:crossAx val="181837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West Oxfordshire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8.9820359281437128</c:v>
                </c:pt>
                <c:pt idx="1">
                  <c:v>9.3611493198838449</c:v>
                </c:pt>
                <c:pt idx="2">
                  <c:v>9.06</c:v>
                </c:pt>
                <c:pt idx="3">
                  <c:v>9.9534321566954613</c:v>
                </c:pt>
                <c:pt idx="4">
                  <c:v>11.4</c:v>
                </c:pt>
              </c:numCache>
            </c:numRef>
          </c:val>
        </c:ser>
        <c:marker val="1"/>
        <c:axId val="181861760"/>
        <c:axId val="181941376"/>
      </c:lineChart>
      <c:catAx>
        <c:axId val="181861760"/>
        <c:scaling>
          <c:orientation val="minMax"/>
        </c:scaling>
        <c:axPos val="b"/>
        <c:numFmt formatCode="General" sourceLinked="1"/>
        <c:tickLblPos val="nextTo"/>
        <c:crossAx val="181941376"/>
        <c:crosses val="autoZero"/>
        <c:auto val="1"/>
        <c:lblAlgn val="ctr"/>
        <c:lblOffset val="100"/>
      </c:catAx>
      <c:valAx>
        <c:axId val="181941376"/>
        <c:scaling>
          <c:orientation val="minMax"/>
        </c:scaling>
        <c:axPos val="l"/>
        <c:majorGridlines/>
        <c:numFmt formatCode="General" sourceLinked="1"/>
        <c:tickLblPos val="nextTo"/>
        <c:crossAx val="181861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West Oxfordshire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83.37</c:v>
                </c:pt>
                <c:pt idx="1">
                  <c:v>85.12</c:v>
                </c:pt>
                <c:pt idx="2">
                  <c:v>90.51</c:v>
                </c:pt>
                <c:pt idx="3">
                  <c:v>98.69</c:v>
                </c:pt>
                <c:pt idx="4">
                  <c:v>103.72</c:v>
                </c:pt>
                <c:pt idx="5">
                  <c:v>109.26</c:v>
                </c:pt>
                <c:pt idx="6">
                  <c:v>111.92089192025182</c:v>
                </c:pt>
                <c:pt idx="7">
                  <c:v>110.48352953115486</c:v>
                </c:pt>
              </c:numCache>
            </c:numRef>
          </c:val>
        </c:ser>
        <c:marker val="1"/>
        <c:axId val="181866496"/>
        <c:axId val="181868032"/>
      </c:lineChart>
      <c:catAx>
        <c:axId val="181866496"/>
        <c:scaling>
          <c:orientation val="minMax"/>
        </c:scaling>
        <c:axPos val="b"/>
        <c:numFmt formatCode="General" sourceLinked="1"/>
        <c:tickLblPos val="nextTo"/>
        <c:crossAx val="181868032"/>
        <c:crosses val="autoZero"/>
        <c:auto val="1"/>
        <c:lblAlgn val="ctr"/>
        <c:lblOffset val="100"/>
      </c:catAx>
      <c:valAx>
        <c:axId val="18186803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1866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0.2857142857142857</c:v>
                </c:pt>
                <c:pt idx="1">
                  <c:v>0.43</c:v>
                </c:pt>
                <c:pt idx="2">
                  <c:v>0.84</c:v>
                </c:pt>
                <c:pt idx="3">
                  <c:v>0.71204468080372041</c:v>
                </c:pt>
                <c:pt idx="4">
                  <c:v>1.1499999999999999</c:v>
                </c:pt>
                <c:pt idx="5">
                  <c:v>0.98</c:v>
                </c:pt>
                <c:pt idx="6">
                  <c:v>1.35</c:v>
                </c:pt>
              </c:numCache>
            </c:numRef>
          </c:val>
        </c:ser>
        <c:marker val="1"/>
        <c:axId val="181911552"/>
        <c:axId val="181913088"/>
      </c:lineChart>
      <c:catAx>
        <c:axId val="181911552"/>
        <c:scaling>
          <c:orientation val="minMax"/>
        </c:scaling>
        <c:axPos val="b"/>
        <c:tickLblPos val="nextTo"/>
        <c:crossAx val="181913088"/>
        <c:crosses val="autoZero"/>
        <c:auto val="1"/>
        <c:lblAlgn val="ctr"/>
        <c:lblOffset val="100"/>
      </c:catAx>
      <c:valAx>
        <c:axId val="181913088"/>
        <c:scaling>
          <c:orientation val="minMax"/>
        </c:scaling>
        <c:axPos val="l"/>
        <c:majorGridlines/>
        <c:numFmt formatCode="General" sourceLinked="1"/>
        <c:tickLblPos val="nextTo"/>
        <c:crossAx val="181911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0.11904761904761904</c:v>
                </c:pt>
                <c:pt idx="1">
                  <c:v>0.17</c:v>
                </c:pt>
                <c:pt idx="2">
                  <c:v>0.16</c:v>
                </c:pt>
                <c:pt idx="3">
                  <c:v>0.31151954785162767</c:v>
                </c:pt>
                <c:pt idx="4">
                  <c:v>0.26</c:v>
                </c:pt>
                <c:pt idx="5">
                  <c:v>0.26</c:v>
                </c:pt>
                <c:pt idx="6">
                  <c:v>0.11</c:v>
                </c:pt>
              </c:numCache>
            </c:numRef>
          </c:val>
        </c:ser>
        <c:marker val="1"/>
        <c:axId val="182001024"/>
        <c:axId val="182019200"/>
      </c:lineChart>
      <c:catAx>
        <c:axId val="182001024"/>
        <c:scaling>
          <c:orientation val="minMax"/>
        </c:scaling>
        <c:axPos val="b"/>
        <c:tickLblPos val="nextTo"/>
        <c:crossAx val="182019200"/>
        <c:crosses val="autoZero"/>
        <c:auto val="1"/>
        <c:lblAlgn val="ctr"/>
        <c:lblOffset val="100"/>
      </c:catAx>
      <c:valAx>
        <c:axId val="182019200"/>
        <c:scaling>
          <c:orientation val="minMax"/>
        </c:scaling>
        <c:axPos val="l"/>
        <c:majorGridlines/>
        <c:numFmt formatCode="General" sourceLinked="1"/>
        <c:tickLblPos val="nextTo"/>
        <c:crossAx val="182001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0.66371681415929229</c:v>
                </c:pt>
                <c:pt idx="1">
                  <c:v>2.6327336551118914</c:v>
                </c:pt>
                <c:pt idx="2">
                  <c:v>0.87070091423595997</c:v>
                </c:pt>
                <c:pt idx="3">
                  <c:v>0.43271311120726963</c:v>
                </c:pt>
                <c:pt idx="4">
                  <c:v>0</c:v>
                </c:pt>
                <c:pt idx="5">
                  <c:v>0.42735042735042744</c:v>
                </c:pt>
                <c:pt idx="6">
                  <c:v>2.3379383634431452</c:v>
                </c:pt>
                <c:pt idx="7">
                  <c:v>2.9755579171094579</c:v>
                </c:pt>
              </c:numCache>
            </c:numRef>
          </c:val>
        </c:ser>
        <c:marker val="1"/>
        <c:axId val="143198848"/>
        <c:axId val="143204736"/>
      </c:lineChart>
      <c:catAx>
        <c:axId val="143198848"/>
        <c:scaling>
          <c:orientation val="minMax"/>
        </c:scaling>
        <c:axPos val="b"/>
        <c:tickLblPos val="nextTo"/>
        <c:crossAx val="143204736"/>
        <c:crosses val="autoZero"/>
        <c:auto val="1"/>
        <c:lblAlgn val="ctr"/>
        <c:lblOffset val="100"/>
      </c:catAx>
      <c:valAx>
        <c:axId val="143204736"/>
        <c:scaling>
          <c:orientation val="minMax"/>
        </c:scaling>
        <c:axPos val="l"/>
        <c:majorGridlines/>
        <c:numFmt formatCode="General" sourceLinked="1"/>
        <c:tickLblPos val="nextTo"/>
        <c:crossAx val="143198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0.22123893805309738</c:v>
                </c:pt>
                <c:pt idx="1">
                  <c:v>0</c:v>
                </c:pt>
                <c:pt idx="2">
                  <c:v>0</c:v>
                </c:pt>
                <c:pt idx="3">
                  <c:v>0</c:v>
                </c:pt>
                <c:pt idx="4">
                  <c:v>0</c:v>
                </c:pt>
                <c:pt idx="5">
                  <c:v>0</c:v>
                </c:pt>
                <c:pt idx="6">
                  <c:v>0</c:v>
                </c:pt>
                <c:pt idx="7">
                  <c:v>0</c:v>
                </c:pt>
              </c:numCache>
            </c:numRef>
          </c:val>
        </c:ser>
        <c:marker val="1"/>
        <c:axId val="143239424"/>
        <c:axId val="143253504"/>
      </c:lineChart>
      <c:catAx>
        <c:axId val="143239424"/>
        <c:scaling>
          <c:orientation val="minMax"/>
        </c:scaling>
        <c:axPos val="b"/>
        <c:tickLblPos val="nextTo"/>
        <c:crossAx val="143253504"/>
        <c:crosses val="autoZero"/>
        <c:auto val="1"/>
        <c:lblAlgn val="ctr"/>
        <c:lblOffset val="100"/>
      </c:catAx>
      <c:valAx>
        <c:axId val="143253504"/>
        <c:scaling>
          <c:orientation val="minMax"/>
        </c:scaling>
        <c:axPos val="l"/>
        <c:majorGridlines/>
        <c:numFmt formatCode="General" sourceLinked="1"/>
        <c:tickLblPos val="nextTo"/>
        <c:crossAx val="143239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2.4336283185840708</c:v>
                </c:pt>
                <c:pt idx="1">
                  <c:v>7.0206230802983782</c:v>
                </c:pt>
                <c:pt idx="2">
                  <c:v>6.0949063996517188</c:v>
                </c:pt>
                <c:pt idx="3">
                  <c:v>3.0289917784508877</c:v>
                </c:pt>
                <c:pt idx="4">
                  <c:v>2.3706896551724141</c:v>
                </c:pt>
                <c:pt idx="5">
                  <c:v>5.3418803418803416</c:v>
                </c:pt>
                <c:pt idx="6">
                  <c:v>7.8639744952178541</c:v>
                </c:pt>
                <c:pt idx="7">
                  <c:v>10.201912858661</c:v>
                </c:pt>
              </c:numCache>
            </c:numRef>
          </c:val>
        </c:ser>
        <c:marker val="1"/>
        <c:axId val="181372800"/>
        <c:axId val="181374336"/>
      </c:lineChart>
      <c:catAx>
        <c:axId val="181372800"/>
        <c:scaling>
          <c:orientation val="minMax"/>
        </c:scaling>
        <c:axPos val="b"/>
        <c:tickLblPos val="nextTo"/>
        <c:crossAx val="181374336"/>
        <c:crosses val="autoZero"/>
        <c:auto val="1"/>
        <c:lblAlgn val="ctr"/>
        <c:lblOffset val="100"/>
      </c:catAx>
      <c:valAx>
        <c:axId val="181374336"/>
        <c:scaling>
          <c:orientation val="minMax"/>
        </c:scaling>
        <c:axPos val="l"/>
        <c:majorGridlines/>
        <c:numFmt formatCode="General" sourceLinked="1"/>
        <c:tickLblPos val="nextTo"/>
        <c:crossAx val="181372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2.8761061946902644</c:v>
                </c:pt>
                <c:pt idx="1">
                  <c:v>2.8521281263712148</c:v>
                </c:pt>
                <c:pt idx="2">
                  <c:v>4.5711797997387906</c:v>
                </c:pt>
                <c:pt idx="3">
                  <c:v>3.8944180008654263</c:v>
                </c:pt>
                <c:pt idx="4">
                  <c:v>1.2931034482758619</c:v>
                </c:pt>
                <c:pt idx="5">
                  <c:v>2.5641025641025648</c:v>
                </c:pt>
                <c:pt idx="6">
                  <c:v>3.8257173219978746</c:v>
                </c:pt>
                <c:pt idx="7">
                  <c:v>8.714133900106269</c:v>
                </c:pt>
              </c:numCache>
            </c:numRef>
          </c:val>
        </c:ser>
        <c:marker val="1"/>
        <c:axId val="181409280"/>
        <c:axId val="181410816"/>
      </c:lineChart>
      <c:catAx>
        <c:axId val="181409280"/>
        <c:scaling>
          <c:orientation val="minMax"/>
        </c:scaling>
        <c:axPos val="b"/>
        <c:tickLblPos val="nextTo"/>
        <c:crossAx val="181410816"/>
        <c:crosses val="autoZero"/>
        <c:auto val="1"/>
        <c:lblAlgn val="ctr"/>
        <c:lblOffset val="100"/>
      </c:catAx>
      <c:valAx>
        <c:axId val="181410816"/>
        <c:scaling>
          <c:orientation val="minMax"/>
        </c:scaling>
        <c:axPos val="l"/>
        <c:majorGridlines/>
        <c:numFmt formatCode="General" sourceLinked="1"/>
        <c:tickLblPos val="nextTo"/>
        <c:crossAx val="181409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1.3274336283185839</c:v>
                </c:pt>
                <c:pt idx="1">
                  <c:v>1.9745502413339187</c:v>
                </c:pt>
                <c:pt idx="2">
                  <c:v>1.3060513713539401</c:v>
                </c:pt>
                <c:pt idx="3">
                  <c:v>0.6490696668109045</c:v>
                </c:pt>
                <c:pt idx="4">
                  <c:v>0.21551724137931039</c:v>
                </c:pt>
                <c:pt idx="5">
                  <c:v>0</c:v>
                </c:pt>
                <c:pt idx="6">
                  <c:v>1.0626992561105204</c:v>
                </c:pt>
                <c:pt idx="7">
                  <c:v>1.9128586609989375</c:v>
                </c:pt>
              </c:numCache>
            </c:numRef>
          </c:val>
        </c:ser>
        <c:marker val="1"/>
        <c:axId val="181453952"/>
        <c:axId val="181455488"/>
      </c:lineChart>
      <c:catAx>
        <c:axId val="181453952"/>
        <c:scaling>
          <c:orientation val="minMax"/>
        </c:scaling>
        <c:axPos val="b"/>
        <c:tickLblPos val="nextTo"/>
        <c:crossAx val="181455488"/>
        <c:crosses val="autoZero"/>
        <c:auto val="1"/>
        <c:lblAlgn val="ctr"/>
        <c:lblOffset val="100"/>
      </c:catAx>
      <c:valAx>
        <c:axId val="181455488"/>
        <c:scaling>
          <c:orientation val="minMax"/>
        </c:scaling>
        <c:axPos val="l"/>
        <c:majorGridlines/>
        <c:numFmt formatCode="General" sourceLinked="1"/>
        <c:tickLblPos val="nextTo"/>
        <c:crossAx val="181453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0.21367521367521369</c:v>
                </c:pt>
                <c:pt idx="6">
                  <c:v>0</c:v>
                </c:pt>
                <c:pt idx="7">
                  <c:v>0</c:v>
                </c:pt>
              </c:numCache>
            </c:numRef>
          </c:val>
        </c:ser>
        <c:marker val="1"/>
        <c:axId val="181506816"/>
        <c:axId val="181508352"/>
      </c:lineChart>
      <c:catAx>
        <c:axId val="181506816"/>
        <c:scaling>
          <c:orientation val="minMax"/>
        </c:scaling>
        <c:axPos val="b"/>
        <c:tickLblPos val="nextTo"/>
        <c:crossAx val="181508352"/>
        <c:crosses val="autoZero"/>
        <c:auto val="1"/>
        <c:lblAlgn val="ctr"/>
        <c:lblOffset val="100"/>
      </c:catAx>
      <c:valAx>
        <c:axId val="181508352"/>
        <c:scaling>
          <c:orientation val="minMax"/>
        </c:scaling>
        <c:axPos val="l"/>
        <c:majorGridlines/>
        <c:numFmt formatCode="General" sourceLinked="1"/>
        <c:tickLblPos val="nextTo"/>
        <c:crossAx val="181506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4.4247787610619467</c:v>
                </c:pt>
                <c:pt idx="1">
                  <c:v>4.8266783677051341</c:v>
                </c:pt>
                <c:pt idx="2">
                  <c:v>5.8772311710927294</c:v>
                </c:pt>
                <c:pt idx="3">
                  <c:v>4.5434876676763301</c:v>
                </c:pt>
                <c:pt idx="4">
                  <c:v>1.5086206896551722</c:v>
                </c:pt>
                <c:pt idx="5">
                  <c:v>2.777777777777779</c:v>
                </c:pt>
                <c:pt idx="6">
                  <c:v>4.6758767268862895</c:v>
                </c:pt>
                <c:pt idx="7">
                  <c:v>10.62699256110521</c:v>
                </c:pt>
              </c:numCache>
            </c:numRef>
          </c:val>
        </c:ser>
        <c:marker val="1"/>
        <c:axId val="181543296"/>
        <c:axId val="181544832"/>
      </c:lineChart>
      <c:catAx>
        <c:axId val="181543296"/>
        <c:scaling>
          <c:orientation val="minMax"/>
        </c:scaling>
        <c:axPos val="b"/>
        <c:tickLblPos val="nextTo"/>
        <c:crossAx val="181544832"/>
        <c:crosses val="autoZero"/>
        <c:auto val="1"/>
        <c:lblAlgn val="ctr"/>
        <c:lblOffset val="100"/>
      </c:catAx>
      <c:valAx>
        <c:axId val="181544832"/>
        <c:scaling>
          <c:orientation val="minMax"/>
        </c:scaling>
        <c:axPos val="l"/>
        <c:majorGridlines/>
        <c:numFmt formatCode="General" sourceLinked="1"/>
        <c:tickLblPos val="nextTo"/>
        <c:crossAx val="181543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West Oxfordshire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5.2242054854157596</c:v>
                </c:pt>
                <c:pt idx="1">
                  <c:v>3.0289917784508869</c:v>
                </c:pt>
                <c:pt idx="2">
                  <c:v>7.5431034482758621</c:v>
                </c:pt>
                <c:pt idx="3">
                  <c:v>5.1282051282051286</c:v>
                </c:pt>
                <c:pt idx="4">
                  <c:v>10.435706695005313</c:v>
                </c:pt>
              </c:numCache>
            </c:numRef>
          </c:val>
        </c:ser>
        <c:marker val="1"/>
        <c:axId val="181583872"/>
        <c:axId val="181585408"/>
      </c:lineChart>
      <c:catAx>
        <c:axId val="181583872"/>
        <c:scaling>
          <c:orientation val="minMax"/>
        </c:scaling>
        <c:axPos val="b"/>
        <c:tickLblPos val="nextTo"/>
        <c:crossAx val="181585408"/>
        <c:crosses val="autoZero"/>
        <c:auto val="1"/>
        <c:lblAlgn val="ctr"/>
        <c:lblOffset val="100"/>
      </c:catAx>
      <c:valAx>
        <c:axId val="181585408"/>
        <c:scaling>
          <c:orientation val="minMax"/>
        </c:scaling>
        <c:axPos val="l"/>
        <c:majorGridlines/>
        <c:numFmt formatCode="General" sourceLinked="1"/>
        <c:tickLblPos val="nextTo"/>
        <c:crossAx val="181583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335ED-F7F1-4DFE-BC01-7D23196C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2018-04-30T15:00:00Z</dcterms:created>
  <dcterms:modified xsi:type="dcterms:W3CDTF">2018-05-08T14:31:00Z</dcterms:modified>
</cp:coreProperties>
</file>